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15" w:rsidRDefault="00932815" w:rsidP="006E0463">
      <w:pPr>
        <w:spacing w:line="276" w:lineRule="auto"/>
        <w:rPr>
          <w:rFonts w:ascii="Georgia" w:hAnsi="Georgia"/>
          <w:color w:val="FF0000"/>
        </w:rPr>
      </w:pPr>
      <w:bookmarkStart w:id="0" w:name="_GoBack"/>
      <w:bookmarkEnd w:id="0"/>
      <w:r w:rsidRPr="0054686B">
        <w:rPr>
          <w:rFonts w:ascii="Georgia" w:hAnsi="Georgia"/>
          <w:color w:val="FF0000"/>
        </w:rPr>
        <w:t>[A</w:t>
      </w:r>
      <w:r>
        <w:rPr>
          <w:rFonts w:ascii="Georgia" w:hAnsi="Georgia"/>
          <w:color w:val="FF0000"/>
        </w:rPr>
        <w:t xml:space="preserve">wareness </w:t>
      </w:r>
      <w:r w:rsidRPr="0054686B">
        <w:rPr>
          <w:rFonts w:ascii="Georgia" w:hAnsi="Georgia"/>
          <w:color w:val="FF0000"/>
        </w:rPr>
        <w:t xml:space="preserve">article – employer to employee] </w:t>
      </w:r>
    </w:p>
    <w:p w:rsidR="00932815" w:rsidRDefault="00932815" w:rsidP="006E0463">
      <w:pPr>
        <w:spacing w:line="276" w:lineRule="auto"/>
        <w:rPr>
          <w:rFonts w:ascii="Georgia" w:hAnsi="Georgia"/>
          <w:color w:val="FF0000"/>
        </w:rPr>
      </w:pPr>
    </w:p>
    <w:p w:rsidR="003B3C42" w:rsidRPr="003B3C42" w:rsidRDefault="00932815" w:rsidP="003B3C42">
      <w:pPr>
        <w:rPr>
          <w:rFonts w:ascii="Georgia" w:hAnsi="Georgia" w:cs="Arial"/>
        </w:rPr>
      </w:pPr>
      <w:r w:rsidRPr="00504C59">
        <w:rPr>
          <w:rFonts w:ascii="Georgia" w:hAnsi="Georgia"/>
          <w:color w:val="FF0000"/>
        </w:rPr>
        <w:t xml:space="preserve">[This template is designed to help you </w:t>
      </w:r>
      <w:r w:rsidR="00BB75DA">
        <w:rPr>
          <w:rFonts w:ascii="Georgia" w:hAnsi="Georgia"/>
          <w:color w:val="FF0000"/>
        </w:rPr>
        <w:t>create your own letter / email to let employees aware of tax rate and band changes.]</w:t>
      </w:r>
      <w:r w:rsidR="00C4258F">
        <w:rPr>
          <w:rFonts w:ascii="Georgia" w:hAnsi="Georgia"/>
          <w:color w:val="FF0000"/>
        </w:rPr>
        <w:br/>
      </w:r>
      <w:r w:rsidR="00C4258F">
        <w:rPr>
          <w:rFonts w:ascii="Georgia" w:hAnsi="Georgia"/>
          <w:color w:val="FF0000"/>
        </w:rPr>
        <w:br/>
      </w:r>
      <w:r w:rsidR="00CE4CA4">
        <w:rPr>
          <w:rFonts w:ascii="Georgia" w:hAnsi="Georgia"/>
          <w:color w:val="FF0000"/>
        </w:rPr>
        <w:br/>
      </w:r>
      <w:r w:rsidR="00CE4CA4">
        <w:rPr>
          <w:rFonts w:ascii="Arial" w:hAnsi="Arial" w:cs="Arial"/>
          <w:b/>
          <w:caps/>
          <w:sz w:val="28"/>
          <w:szCs w:val="28"/>
        </w:rPr>
        <w:t>YOUR INCOME TAX RATE AND BAND HAS CHANGED</w:t>
      </w:r>
      <w:r w:rsidR="00CE4CA4" w:rsidRPr="00CE4CA4">
        <w:rPr>
          <w:rFonts w:ascii="Arial" w:hAnsi="Arial" w:cs="Arial"/>
          <w:b/>
          <w:sz w:val="28"/>
          <w:szCs w:val="28"/>
        </w:rPr>
        <w:t xml:space="preserve"> </w:t>
      </w:r>
      <w:r w:rsidR="00C4258F">
        <w:rPr>
          <w:rFonts w:ascii="Arial" w:hAnsi="Arial" w:cs="Arial"/>
          <w:b/>
          <w:sz w:val="28"/>
          <w:szCs w:val="28"/>
        </w:rPr>
        <w:br/>
      </w:r>
      <w:r w:rsidR="00C4258F">
        <w:rPr>
          <w:rFonts w:ascii="Arial" w:hAnsi="Arial" w:cs="Arial"/>
          <w:b/>
          <w:sz w:val="28"/>
          <w:szCs w:val="28"/>
        </w:rPr>
        <w:br/>
      </w:r>
      <w:r w:rsidR="003B3C42" w:rsidRPr="003B3C42">
        <w:rPr>
          <w:rFonts w:ascii="Georgia" w:hAnsi="Georgia" w:cs="Arial"/>
          <w:color w:val="333333"/>
          <w:shd w:val="clear" w:color="auto" w:fill="FFFFFF"/>
        </w:rPr>
        <w:t xml:space="preserve">Everyone has a 'personal allowance'. This is set by the government and is the amount </w:t>
      </w:r>
      <w:r w:rsidR="003B3C42">
        <w:rPr>
          <w:rFonts w:ascii="Georgia" w:hAnsi="Georgia" w:cs="Arial"/>
          <w:color w:val="333333"/>
          <w:shd w:val="clear" w:color="auto" w:fill="FFFFFF"/>
        </w:rPr>
        <w:t xml:space="preserve">you </w:t>
      </w:r>
      <w:r w:rsidR="003B3C42" w:rsidRPr="003B3C42">
        <w:rPr>
          <w:rFonts w:ascii="Georgia" w:hAnsi="Georgia" w:cs="Arial"/>
          <w:color w:val="333333"/>
          <w:shd w:val="clear" w:color="auto" w:fill="FFFFFF"/>
        </w:rPr>
        <w:t xml:space="preserve">can earn each year before </w:t>
      </w:r>
      <w:r w:rsidR="003B3C42">
        <w:rPr>
          <w:rFonts w:ascii="Georgia" w:hAnsi="Georgia" w:cs="Arial"/>
          <w:color w:val="333333"/>
          <w:shd w:val="clear" w:color="auto" w:fill="FFFFFF"/>
        </w:rPr>
        <w:t>you</w:t>
      </w:r>
      <w:r w:rsidR="003B3C42" w:rsidRPr="003B3C42">
        <w:rPr>
          <w:rFonts w:ascii="Georgia" w:hAnsi="Georgia" w:cs="Arial"/>
          <w:color w:val="333333"/>
          <w:shd w:val="clear" w:color="auto" w:fill="FFFFFF"/>
        </w:rPr>
        <w:t xml:space="preserve"> pay any income tax. Anything </w:t>
      </w:r>
      <w:r w:rsidR="003B3C42">
        <w:rPr>
          <w:rFonts w:ascii="Georgia" w:hAnsi="Georgia" w:cs="Arial"/>
          <w:color w:val="333333"/>
          <w:shd w:val="clear" w:color="auto" w:fill="FFFFFF"/>
        </w:rPr>
        <w:t>you</w:t>
      </w:r>
      <w:r w:rsidR="003B3C42" w:rsidRPr="003B3C42">
        <w:rPr>
          <w:rFonts w:ascii="Georgia" w:hAnsi="Georgia" w:cs="Arial"/>
          <w:color w:val="333333"/>
          <w:shd w:val="clear" w:color="auto" w:fill="FFFFFF"/>
        </w:rPr>
        <w:t xml:space="preserve"> earn above </w:t>
      </w:r>
      <w:r w:rsidR="003B3C42">
        <w:rPr>
          <w:rFonts w:ascii="Georgia" w:hAnsi="Georgia" w:cs="Arial"/>
          <w:color w:val="333333"/>
          <w:shd w:val="clear" w:color="auto" w:fill="FFFFFF"/>
        </w:rPr>
        <w:t xml:space="preserve">your </w:t>
      </w:r>
      <w:r w:rsidR="003B3C42" w:rsidRPr="003B3C42">
        <w:rPr>
          <w:rFonts w:ascii="Georgia" w:hAnsi="Georgia" w:cs="Arial"/>
          <w:color w:val="333333"/>
          <w:shd w:val="clear" w:color="auto" w:fill="FFFFFF"/>
        </w:rPr>
        <w:t xml:space="preserve">personal allowance will be taxed at </w:t>
      </w:r>
      <w:r w:rsidR="003B3C42">
        <w:rPr>
          <w:rFonts w:ascii="Georgia" w:hAnsi="Georgia" w:cs="Arial"/>
          <w:color w:val="333333"/>
          <w:shd w:val="clear" w:color="auto" w:fill="FFFFFF"/>
        </w:rPr>
        <w:t>your</w:t>
      </w:r>
      <w:r w:rsidR="003B3C42" w:rsidRPr="003B3C42">
        <w:rPr>
          <w:rFonts w:ascii="Georgia" w:hAnsi="Georgia" w:cs="Arial"/>
          <w:color w:val="333333"/>
          <w:shd w:val="clear" w:color="auto" w:fill="FFFFFF"/>
        </w:rPr>
        <w:t xml:space="preserve"> normal rate. The personal allowance for the 2018/19 tax year is £11,850. </w:t>
      </w:r>
    </w:p>
    <w:p w:rsidR="00730520" w:rsidRDefault="003B3C42" w:rsidP="009F18B8">
      <w:pPr>
        <w:rPr>
          <w:rFonts w:ascii="Georgia" w:hAnsi="Georgia" w:cs="Arial"/>
          <w:color w:val="000000"/>
        </w:rPr>
      </w:pPr>
      <w:r w:rsidRPr="003B3C42">
        <w:rPr>
          <w:rFonts w:ascii="Georgia" w:hAnsi="Georgia" w:cs="Arial"/>
        </w:rPr>
        <w:br/>
        <w:t xml:space="preserve">The </w:t>
      </w:r>
      <w:r>
        <w:rPr>
          <w:rFonts w:ascii="Georgia" w:hAnsi="Georgia" w:cs="Arial"/>
        </w:rPr>
        <w:t xml:space="preserve">tax </w:t>
      </w:r>
      <w:r w:rsidRPr="003B3C42">
        <w:rPr>
          <w:rFonts w:ascii="Georgia" w:hAnsi="Georgia" w:cs="Arial"/>
        </w:rPr>
        <w:t>bands and rates for Scottish income taxpayers changed from 6 April 2018.</w:t>
      </w:r>
      <w:r w:rsidR="00730520">
        <w:rPr>
          <w:rFonts w:ascii="Georgia" w:hAnsi="Georgia" w:cs="Arial"/>
        </w:rPr>
        <w:br/>
      </w:r>
      <w:r w:rsidR="00730520">
        <w:rPr>
          <w:rFonts w:ascii="Georgia" w:hAnsi="Georgia" w:cs="Arial"/>
        </w:rPr>
        <w:br/>
      </w:r>
      <w:r w:rsidR="00730520" w:rsidRPr="00BB75DA">
        <w:rPr>
          <w:rFonts w:ascii="Arial" w:hAnsi="Arial" w:cs="Arial"/>
          <w:b/>
        </w:rPr>
        <w:t>What does this mean for me?</w:t>
      </w:r>
      <w:r w:rsidR="00461508">
        <w:rPr>
          <w:rFonts w:ascii="Georgia" w:hAnsi="Georgia" w:cs="Arial"/>
        </w:rPr>
        <w:br/>
      </w:r>
      <w:r w:rsidR="00461508">
        <w:rPr>
          <w:rFonts w:ascii="Georgia" w:hAnsi="Georgia" w:cs="Arial"/>
        </w:rPr>
        <w:br/>
      </w:r>
      <w:r w:rsidR="009F18B8" w:rsidRPr="009F18B8">
        <w:rPr>
          <w:rFonts w:ascii="Georgia" w:hAnsi="Georgia" w:cs="Arial"/>
          <w:color w:val="000000"/>
        </w:rPr>
        <w:t xml:space="preserve">Scottish income tax is only payable by Scottish taxpayers. </w:t>
      </w:r>
      <w:r w:rsidR="00730520">
        <w:rPr>
          <w:rFonts w:ascii="Georgia" w:hAnsi="Georgia" w:cs="Arial"/>
          <w:color w:val="000000"/>
        </w:rPr>
        <w:t xml:space="preserve">You’re classed as a ‘Scottish taxpayer’ by HM Revenue and Customs (HMRC) because your main place of residence is in Scotland. </w:t>
      </w:r>
    </w:p>
    <w:p w:rsidR="00D53BF5" w:rsidRDefault="00D53BF5" w:rsidP="009F18B8">
      <w:pPr>
        <w:rPr>
          <w:rFonts w:ascii="Georgia" w:hAnsi="Georgia" w:cs="Arial"/>
          <w:color w:val="000000"/>
        </w:rPr>
      </w:pPr>
    </w:p>
    <w:p w:rsidR="00730520" w:rsidRDefault="00D53BF5" w:rsidP="009F18B8">
      <w:pPr>
        <w:rPr>
          <w:rFonts w:ascii="Georgia" w:hAnsi="Georgia" w:cs="Arial"/>
          <w:color w:val="000000"/>
        </w:rPr>
      </w:pPr>
      <w:r>
        <w:rPr>
          <w:rFonts w:ascii="Georgia" w:hAnsi="Georgia" w:cs="Arial"/>
          <w:color w:val="000000"/>
        </w:rPr>
        <w:t>How much tax you pay depends on how much taxable income you earn. The table below shows the new tax bands and rates and what t</w:t>
      </w:r>
      <w:r w:rsidR="00730520">
        <w:rPr>
          <w:rFonts w:ascii="Georgia" w:hAnsi="Georgia" w:cs="Arial"/>
          <w:color w:val="000000"/>
        </w:rPr>
        <w:t xml:space="preserve">his means for you. </w:t>
      </w:r>
    </w:p>
    <w:p w:rsidR="00730520" w:rsidRDefault="00730520" w:rsidP="009F18B8">
      <w:pPr>
        <w:rPr>
          <w:rFonts w:ascii="Georgia" w:hAnsi="Georgia" w:cs="Arial"/>
          <w:color w:val="000000"/>
        </w:rPr>
      </w:pPr>
    </w:p>
    <w:p w:rsidR="006659F1" w:rsidRDefault="00975D3D" w:rsidP="006659F1">
      <w:pPr>
        <w:ind w:left="1440"/>
        <w:rPr>
          <w:rFonts w:ascii="Arial" w:hAnsi="Arial" w:cs="Arial"/>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-53340</wp:posOffset>
                </wp:positionH>
                <wp:positionV relativeFrom="paragraph">
                  <wp:posOffset>-5080</wp:posOffset>
                </wp:positionV>
                <wp:extent cx="3434080" cy="1625600"/>
                <wp:effectExtent l="0" t="0" r="13970" b="1270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4080" cy="1625600"/>
                          <a:chOff x="0" y="0"/>
                          <a:chExt cx="3434316" cy="1625807"/>
                        </a:xfrm>
                      </wpg:grpSpPr>
                      <wps:wsp>
                        <wps:cNvPr id="5" name="Text Box 2"/>
                        <wps:cNvSpPr txBox="1">
                          <a:spLocks noChangeArrowheads="1"/>
                        </wps:cNvSpPr>
                        <wps:spPr bwMode="auto">
                          <a:xfrm>
                            <a:off x="0" y="0"/>
                            <a:ext cx="1350644" cy="259714"/>
                          </a:xfrm>
                          <a:prstGeom prst="rect">
                            <a:avLst/>
                          </a:prstGeom>
                          <a:solidFill>
                            <a:sysClr val="windowText" lastClr="000000"/>
                          </a:solidFill>
                          <a:ln w="9525">
                            <a:solidFill>
                              <a:sysClr val="windowText" lastClr="000000"/>
                            </a:solidFill>
                            <a:miter lim="800000"/>
                            <a:headEnd/>
                            <a:tailEnd/>
                          </a:ln>
                        </wps:spPr>
                        <wps:txbx>
                          <w:txbxContent>
                            <w:p w:rsidR="00B3585F" w:rsidRPr="00D53BF5" w:rsidRDefault="00B3585F" w:rsidP="00CA483B">
                              <w:pPr>
                                <w:rPr>
                                  <w:rFonts w:ascii="Georgia" w:hAnsi="Georgia" w:cs="Arial"/>
                                  <w:b/>
                                </w:rPr>
                              </w:pPr>
                              <w:r w:rsidRPr="00D53BF5">
                                <w:rPr>
                                  <w:rFonts w:ascii="Georgia" w:hAnsi="Georgia" w:cs="Arial"/>
                                  <w:b/>
                                </w:rPr>
                                <w:t>Tax band name</w:t>
                              </w:r>
                            </w:p>
                          </w:txbxContent>
                        </wps:txbx>
                        <wps:bodyPr rot="0" vert="horz" wrap="square" lIns="91440" tIns="45720" rIns="91440" bIns="45720" anchor="t" anchorCtr="0">
                          <a:spAutoFit/>
                        </wps:bodyPr>
                      </wps:wsp>
                      <wps:wsp>
                        <wps:cNvPr id="6" name="Text Box 2"/>
                        <wps:cNvSpPr txBox="1">
                          <a:spLocks noChangeArrowheads="1"/>
                        </wps:cNvSpPr>
                        <wps:spPr bwMode="auto">
                          <a:xfrm>
                            <a:off x="1339611" y="0"/>
                            <a:ext cx="723264" cy="259714"/>
                          </a:xfrm>
                          <a:prstGeom prst="rect">
                            <a:avLst/>
                          </a:prstGeom>
                          <a:solidFill>
                            <a:sysClr val="windowText" lastClr="000000"/>
                          </a:solidFill>
                          <a:ln w="9525">
                            <a:solidFill>
                              <a:sysClr val="windowText" lastClr="000000"/>
                            </a:solidFill>
                            <a:miter lim="800000"/>
                            <a:headEnd/>
                            <a:tailEnd/>
                          </a:ln>
                        </wps:spPr>
                        <wps:txbx>
                          <w:txbxContent>
                            <w:p w:rsidR="00B3585F" w:rsidRPr="00D53BF5" w:rsidRDefault="00B3585F" w:rsidP="00CA483B">
                              <w:pPr>
                                <w:jc w:val="center"/>
                                <w:rPr>
                                  <w:rFonts w:ascii="Georgia" w:hAnsi="Georgia" w:cs="Arial"/>
                                  <w:b/>
                                </w:rPr>
                              </w:pPr>
                              <w:r w:rsidRPr="00D53BF5">
                                <w:rPr>
                                  <w:rFonts w:ascii="Georgia" w:hAnsi="Georgia" w:cs="Arial"/>
                                  <w:b/>
                                </w:rPr>
                                <w:t>Rate</w:t>
                              </w:r>
                            </w:p>
                          </w:txbxContent>
                        </wps:txbx>
                        <wps:bodyPr rot="0" vert="horz" wrap="square" lIns="91440" tIns="45720" rIns="91440" bIns="45720" anchor="t" anchorCtr="0">
                          <a:spAutoFit/>
                        </wps:bodyPr>
                      </wps:wsp>
                      <wps:wsp>
                        <wps:cNvPr id="7" name="Text Box 2"/>
                        <wps:cNvSpPr txBox="1">
                          <a:spLocks noChangeArrowheads="1"/>
                        </wps:cNvSpPr>
                        <wps:spPr bwMode="auto">
                          <a:xfrm>
                            <a:off x="2062574" y="0"/>
                            <a:ext cx="1371599" cy="259714"/>
                          </a:xfrm>
                          <a:prstGeom prst="rect">
                            <a:avLst/>
                          </a:prstGeom>
                          <a:solidFill>
                            <a:sysClr val="windowText" lastClr="000000"/>
                          </a:solidFill>
                          <a:ln w="9525">
                            <a:solidFill>
                              <a:sysClr val="windowText" lastClr="000000"/>
                            </a:solidFill>
                            <a:miter lim="800000"/>
                            <a:headEnd/>
                            <a:tailEnd/>
                          </a:ln>
                        </wps:spPr>
                        <wps:txbx>
                          <w:txbxContent>
                            <w:p w:rsidR="00B3585F" w:rsidRPr="00D53BF5" w:rsidRDefault="00B3585F" w:rsidP="00CA483B">
                              <w:pPr>
                                <w:jc w:val="center"/>
                                <w:rPr>
                                  <w:rFonts w:ascii="Georgia" w:hAnsi="Georgia" w:cs="Arial"/>
                                  <w:b/>
                                </w:rPr>
                              </w:pPr>
                              <w:r w:rsidRPr="00D53BF5">
                                <w:rPr>
                                  <w:rFonts w:ascii="Georgia" w:hAnsi="Georgia" w:cs="Arial"/>
                                  <w:b/>
                                </w:rPr>
                                <w:t>Income range</w:t>
                              </w:r>
                            </w:p>
                          </w:txbxContent>
                        </wps:txbx>
                        <wps:bodyPr rot="0" vert="horz" wrap="square" lIns="91440" tIns="45720" rIns="91440" bIns="45720" anchor="t" anchorCtr="0">
                          <a:spAutoFit/>
                        </wps:bodyPr>
                      </wps:wsp>
                      <wps:wsp>
                        <wps:cNvPr id="8" name="Text Box 2"/>
                        <wps:cNvSpPr txBox="1">
                          <a:spLocks noChangeArrowheads="1"/>
                        </wps:cNvSpPr>
                        <wps:spPr bwMode="auto">
                          <a:xfrm>
                            <a:off x="0" y="255182"/>
                            <a:ext cx="1350335" cy="244549"/>
                          </a:xfrm>
                          <a:prstGeom prst="rect">
                            <a:avLst/>
                          </a:prstGeom>
                          <a:solidFill>
                            <a:srgbClr val="FFFFFF"/>
                          </a:solidFill>
                          <a:ln w="9525">
                            <a:solidFill>
                              <a:sysClr val="windowText" lastClr="000000"/>
                            </a:solidFill>
                            <a:miter lim="800000"/>
                            <a:headEnd/>
                            <a:tailEnd/>
                          </a:ln>
                        </wps:spPr>
                        <wps:txbx>
                          <w:txbxContent>
                            <w:p w:rsidR="00B3585F" w:rsidRPr="00D53BF5" w:rsidRDefault="00B3585F" w:rsidP="00B3585F">
                              <w:pPr>
                                <w:rPr>
                                  <w:rFonts w:ascii="Georgia" w:hAnsi="Georgia" w:cs="Arial"/>
                                  <w:sz w:val="20"/>
                                  <w:szCs w:val="20"/>
                                </w:rPr>
                              </w:pPr>
                              <w:r w:rsidRPr="00D53BF5">
                                <w:rPr>
                                  <w:rFonts w:ascii="Georgia" w:hAnsi="Georgia" w:cs="Arial"/>
                                  <w:sz w:val="20"/>
                                  <w:szCs w:val="20"/>
                                </w:rPr>
                                <w:t>Start rate</w:t>
                              </w:r>
                              <w:r w:rsidR="00CA483B" w:rsidRPr="00D53BF5">
                                <w:rPr>
                                  <w:rFonts w:ascii="Georgia" w:hAnsi="Georgia" w:cs="Arial"/>
                                  <w:sz w:val="20"/>
                                  <w:szCs w:val="20"/>
                                </w:rPr>
                                <w:t>*</w:t>
                              </w:r>
                              <w:r w:rsidRPr="00D53BF5">
                                <w:rPr>
                                  <w:rFonts w:ascii="Georgia" w:hAnsi="Georgia" w:cs="Arial"/>
                                  <w:sz w:val="20"/>
                                  <w:szCs w:val="20"/>
                                </w:rPr>
                                <w:t xml:space="preserve"> </w:t>
                              </w:r>
                            </w:p>
                          </w:txbxContent>
                        </wps:txbx>
                        <wps:bodyPr rot="0" vert="horz" wrap="square" lIns="91440" tIns="45720" rIns="91440" bIns="45720" anchor="t" anchorCtr="0">
                          <a:spAutoFit/>
                        </wps:bodyPr>
                      </wps:wsp>
                      <wps:wsp>
                        <wps:cNvPr id="9" name="Text Box 2"/>
                        <wps:cNvSpPr txBox="1">
                          <a:spLocks noChangeArrowheads="1"/>
                        </wps:cNvSpPr>
                        <wps:spPr bwMode="auto">
                          <a:xfrm>
                            <a:off x="1339703" y="255182"/>
                            <a:ext cx="723013" cy="244549"/>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19%</w:t>
                              </w:r>
                            </w:p>
                          </w:txbxContent>
                        </wps:txbx>
                        <wps:bodyPr rot="0" vert="horz" wrap="square" lIns="91440" tIns="45720" rIns="91440" bIns="45720" anchor="t" anchorCtr="0">
                          <a:spAutoFit/>
                        </wps:bodyPr>
                      </wps:wsp>
                      <wps:wsp>
                        <wps:cNvPr id="10" name="Text Box 2"/>
                        <wps:cNvSpPr txBox="1">
                          <a:spLocks noChangeArrowheads="1"/>
                        </wps:cNvSpPr>
                        <wps:spPr bwMode="auto">
                          <a:xfrm>
                            <a:off x="2062716" y="255182"/>
                            <a:ext cx="1371600" cy="244549"/>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£11,850 - £13,850</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499731"/>
                            <a:ext cx="1350335" cy="244549"/>
                          </a:xfrm>
                          <a:prstGeom prst="rect">
                            <a:avLst/>
                          </a:prstGeom>
                          <a:solidFill>
                            <a:srgbClr val="FFFFFF"/>
                          </a:solidFill>
                          <a:ln w="9525">
                            <a:solidFill>
                              <a:sysClr val="windowText" lastClr="000000"/>
                            </a:solidFill>
                            <a:miter lim="800000"/>
                            <a:headEnd/>
                            <a:tailEnd/>
                          </a:ln>
                        </wps:spPr>
                        <wps:txbx>
                          <w:txbxContent>
                            <w:p w:rsidR="00B3585F" w:rsidRPr="00D53BF5" w:rsidRDefault="00B3585F" w:rsidP="00B3585F">
                              <w:pPr>
                                <w:rPr>
                                  <w:rFonts w:ascii="Georgia" w:hAnsi="Georgia" w:cs="Arial"/>
                                  <w:sz w:val="20"/>
                                  <w:szCs w:val="20"/>
                                </w:rPr>
                              </w:pPr>
                              <w:r w:rsidRPr="00D53BF5">
                                <w:rPr>
                                  <w:rFonts w:ascii="Georgia" w:hAnsi="Georgia" w:cs="Arial"/>
                                  <w:sz w:val="20"/>
                                  <w:szCs w:val="20"/>
                                </w:rPr>
                                <w:t xml:space="preserve">Basic rate  </w:t>
                              </w:r>
                            </w:p>
                          </w:txbxContent>
                        </wps:txbx>
                        <wps:bodyPr rot="0" vert="horz" wrap="square" lIns="91440" tIns="45720" rIns="91440" bIns="45720" anchor="t" anchorCtr="0">
                          <a:spAutoFit/>
                        </wps:bodyPr>
                      </wps:wsp>
                      <wps:wsp>
                        <wps:cNvPr id="12" name="Text Box 2"/>
                        <wps:cNvSpPr txBox="1">
                          <a:spLocks noChangeArrowheads="1"/>
                        </wps:cNvSpPr>
                        <wps:spPr bwMode="auto">
                          <a:xfrm>
                            <a:off x="1339703" y="499731"/>
                            <a:ext cx="723013" cy="244549"/>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20%</w:t>
                              </w:r>
                            </w:p>
                          </w:txbxContent>
                        </wps:txbx>
                        <wps:bodyPr rot="0" vert="horz" wrap="square" lIns="91440" tIns="45720" rIns="91440" bIns="45720" anchor="t" anchorCtr="0">
                          <a:spAutoFit/>
                        </wps:bodyPr>
                      </wps:wsp>
                      <wps:wsp>
                        <wps:cNvPr id="13" name="Text Box 2"/>
                        <wps:cNvSpPr txBox="1">
                          <a:spLocks noChangeArrowheads="1"/>
                        </wps:cNvSpPr>
                        <wps:spPr bwMode="auto">
                          <a:xfrm>
                            <a:off x="2062716" y="499731"/>
                            <a:ext cx="1371600" cy="244549"/>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£13,851 - £24,000</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744280"/>
                            <a:ext cx="1350335" cy="244548"/>
                          </a:xfrm>
                          <a:prstGeom prst="rect">
                            <a:avLst/>
                          </a:prstGeom>
                          <a:solidFill>
                            <a:srgbClr val="FFFFFF"/>
                          </a:solidFill>
                          <a:ln w="9525">
                            <a:solidFill>
                              <a:sysClr val="windowText" lastClr="000000"/>
                            </a:solidFill>
                            <a:miter lim="800000"/>
                            <a:headEnd/>
                            <a:tailEnd/>
                          </a:ln>
                        </wps:spPr>
                        <wps:txbx>
                          <w:txbxContent>
                            <w:p w:rsidR="00B3585F" w:rsidRPr="00D53BF5" w:rsidRDefault="00B3585F" w:rsidP="00B3585F">
                              <w:pPr>
                                <w:rPr>
                                  <w:rFonts w:ascii="Georgia" w:hAnsi="Georgia" w:cs="Arial"/>
                                  <w:sz w:val="20"/>
                                  <w:szCs w:val="20"/>
                                </w:rPr>
                              </w:pPr>
                              <w:r w:rsidRPr="00D53BF5">
                                <w:rPr>
                                  <w:rFonts w:ascii="Georgia" w:hAnsi="Georgia" w:cs="Arial"/>
                                  <w:sz w:val="20"/>
                                  <w:szCs w:val="20"/>
                                </w:rPr>
                                <w:t>Intermediate rate</w:t>
                              </w:r>
                              <w:r w:rsidR="00CA483B" w:rsidRPr="00D53BF5">
                                <w:rPr>
                                  <w:rFonts w:ascii="Georgia" w:hAnsi="Georgia" w:cs="Arial"/>
                                  <w:sz w:val="20"/>
                                  <w:szCs w:val="20"/>
                                </w:rPr>
                                <w:t>*</w:t>
                              </w:r>
                              <w:r w:rsidRPr="00D53BF5">
                                <w:rPr>
                                  <w:rFonts w:ascii="Georgia" w:hAnsi="Georgia" w:cs="Arial"/>
                                  <w:sz w:val="20"/>
                                  <w:szCs w:val="20"/>
                                </w:rPr>
                                <w:t xml:space="preserve"> </w:t>
                              </w:r>
                            </w:p>
                          </w:txbxContent>
                        </wps:txbx>
                        <wps:bodyPr rot="0" vert="horz" wrap="square" lIns="91440" tIns="45720" rIns="91440" bIns="45720" anchor="t" anchorCtr="0">
                          <a:spAutoFit/>
                        </wps:bodyPr>
                      </wps:wsp>
                      <wps:wsp>
                        <wps:cNvPr id="15" name="Text Box 2"/>
                        <wps:cNvSpPr txBox="1">
                          <a:spLocks noChangeArrowheads="1"/>
                        </wps:cNvSpPr>
                        <wps:spPr bwMode="auto">
                          <a:xfrm>
                            <a:off x="1339703" y="744280"/>
                            <a:ext cx="723013" cy="244548"/>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21%</w:t>
                              </w:r>
                            </w:p>
                          </w:txbxContent>
                        </wps:txbx>
                        <wps:bodyPr rot="0" vert="horz" wrap="square" lIns="91440" tIns="45720" rIns="91440" bIns="45720" anchor="t" anchorCtr="0">
                          <a:spAutoFit/>
                        </wps:bodyPr>
                      </wps:wsp>
                      <wps:wsp>
                        <wps:cNvPr id="16" name="Text Box 2"/>
                        <wps:cNvSpPr txBox="1">
                          <a:spLocks noChangeArrowheads="1"/>
                        </wps:cNvSpPr>
                        <wps:spPr bwMode="auto">
                          <a:xfrm>
                            <a:off x="2062716" y="744280"/>
                            <a:ext cx="1371600" cy="244548"/>
                          </a:xfrm>
                          <a:prstGeom prst="rect">
                            <a:avLst/>
                          </a:prstGeom>
                          <a:solidFill>
                            <a:srgbClr val="FFFFFF"/>
                          </a:solidFill>
                          <a:ln w="9525">
                            <a:solidFill>
                              <a:sysClr val="windowText" lastClr="000000"/>
                            </a:solidFill>
                            <a:miter lim="800000"/>
                            <a:headEnd/>
                            <a:tailEnd/>
                          </a:ln>
                        </wps:spPr>
                        <wps:txbx>
                          <w:txbxContent>
                            <w:p w:rsidR="00B3585F" w:rsidRPr="00D53BF5" w:rsidRDefault="008C6DF0" w:rsidP="00CA483B">
                              <w:pPr>
                                <w:jc w:val="center"/>
                                <w:rPr>
                                  <w:rFonts w:ascii="Georgia" w:hAnsi="Georgia" w:cs="Arial"/>
                                  <w:sz w:val="20"/>
                                  <w:szCs w:val="20"/>
                                </w:rPr>
                              </w:pPr>
                              <w:r w:rsidRPr="00D53BF5">
                                <w:rPr>
                                  <w:rFonts w:ascii="Georgia" w:hAnsi="Georgia" w:cs="Arial"/>
                                  <w:sz w:val="20"/>
                                  <w:szCs w:val="20"/>
                                </w:rPr>
                                <w:t>£24,001 - £43</w:t>
                              </w:r>
                              <w:r w:rsidR="007C7125" w:rsidRPr="00D53BF5">
                                <w:rPr>
                                  <w:rFonts w:ascii="Georgia" w:hAnsi="Georgia" w:cs="Arial"/>
                                  <w:sz w:val="20"/>
                                  <w:szCs w:val="20"/>
                                </w:rPr>
                                <w:t>,430</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988828"/>
                            <a:ext cx="1350335" cy="244549"/>
                          </a:xfrm>
                          <a:prstGeom prst="rect">
                            <a:avLst/>
                          </a:prstGeom>
                          <a:solidFill>
                            <a:srgbClr val="FFFFFF"/>
                          </a:solidFill>
                          <a:ln w="9525">
                            <a:solidFill>
                              <a:sysClr val="windowText" lastClr="000000"/>
                            </a:solidFill>
                            <a:miter lim="800000"/>
                            <a:headEnd/>
                            <a:tailEnd/>
                          </a:ln>
                        </wps:spPr>
                        <wps:txbx>
                          <w:txbxContent>
                            <w:p w:rsidR="00B3585F" w:rsidRPr="00D53BF5" w:rsidRDefault="00B3585F" w:rsidP="00B3585F">
                              <w:pPr>
                                <w:rPr>
                                  <w:rFonts w:ascii="Georgia" w:hAnsi="Georgia" w:cs="Arial"/>
                                  <w:sz w:val="20"/>
                                  <w:szCs w:val="20"/>
                                </w:rPr>
                              </w:pPr>
                              <w:r w:rsidRPr="00D53BF5">
                                <w:rPr>
                                  <w:rFonts w:ascii="Georgia" w:hAnsi="Georgia" w:cs="Arial"/>
                                  <w:sz w:val="20"/>
                                  <w:szCs w:val="20"/>
                                </w:rPr>
                                <w:t xml:space="preserve">Higher rate </w:t>
                              </w:r>
                            </w:p>
                          </w:txbxContent>
                        </wps:txbx>
                        <wps:bodyPr rot="0" vert="horz" wrap="square" lIns="91440" tIns="45720" rIns="91440" bIns="45720" anchor="t" anchorCtr="0">
                          <a:spAutoFit/>
                        </wps:bodyPr>
                      </wps:wsp>
                      <wps:wsp>
                        <wps:cNvPr id="18" name="Text Box 2"/>
                        <wps:cNvSpPr txBox="1">
                          <a:spLocks noChangeArrowheads="1"/>
                        </wps:cNvSpPr>
                        <wps:spPr bwMode="auto">
                          <a:xfrm>
                            <a:off x="1339703" y="988828"/>
                            <a:ext cx="723013" cy="244549"/>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41%</w:t>
                              </w:r>
                            </w:p>
                          </w:txbxContent>
                        </wps:txbx>
                        <wps:bodyPr rot="0" vert="horz" wrap="square" lIns="91440" tIns="45720" rIns="91440" bIns="45720" anchor="t" anchorCtr="0">
                          <a:spAutoFit/>
                        </wps:bodyPr>
                      </wps:wsp>
                      <wps:wsp>
                        <wps:cNvPr id="19" name="Text Box 2"/>
                        <wps:cNvSpPr txBox="1">
                          <a:spLocks noChangeArrowheads="1"/>
                        </wps:cNvSpPr>
                        <wps:spPr bwMode="auto">
                          <a:xfrm>
                            <a:off x="2062716" y="988828"/>
                            <a:ext cx="1371600" cy="244549"/>
                          </a:xfrm>
                          <a:prstGeom prst="rect">
                            <a:avLst/>
                          </a:prstGeom>
                          <a:solidFill>
                            <a:srgbClr val="FFFFFF"/>
                          </a:solidFill>
                          <a:ln w="9525">
                            <a:solidFill>
                              <a:sysClr val="windowText" lastClr="000000"/>
                            </a:solidFill>
                            <a:miter lim="800000"/>
                            <a:headEnd/>
                            <a:tailEnd/>
                          </a:ln>
                        </wps:spPr>
                        <wps:txbx>
                          <w:txbxContent>
                            <w:p w:rsidR="00B3585F" w:rsidRPr="00D53BF5" w:rsidRDefault="008C6DF0" w:rsidP="00CA483B">
                              <w:pPr>
                                <w:jc w:val="center"/>
                                <w:rPr>
                                  <w:rFonts w:ascii="Georgia" w:hAnsi="Georgia" w:cs="Arial"/>
                                  <w:sz w:val="20"/>
                                  <w:szCs w:val="20"/>
                                </w:rPr>
                              </w:pPr>
                              <w:r w:rsidRPr="00D53BF5">
                                <w:rPr>
                                  <w:rFonts w:ascii="Georgia" w:hAnsi="Georgia" w:cs="Arial"/>
                                  <w:sz w:val="20"/>
                                  <w:szCs w:val="20"/>
                                </w:rPr>
                                <w:t>£43</w:t>
                              </w:r>
                              <w:r w:rsidR="007C7125" w:rsidRPr="00D53BF5">
                                <w:rPr>
                                  <w:rFonts w:ascii="Georgia" w:hAnsi="Georgia" w:cs="Arial"/>
                                  <w:sz w:val="20"/>
                                  <w:szCs w:val="20"/>
                                </w:rPr>
                                <w:t>,431 - £150,000</w:t>
                              </w:r>
                            </w:p>
                          </w:txbxContent>
                        </wps:txbx>
                        <wps:bodyPr rot="0" vert="horz" wrap="square" lIns="91440" tIns="45720" rIns="91440" bIns="45720" anchor="t" anchorCtr="0">
                          <a:spAutoFit/>
                        </wps:bodyPr>
                      </wps:wsp>
                      <wps:wsp>
                        <wps:cNvPr id="20" name="Text Box 2"/>
                        <wps:cNvSpPr txBox="1">
                          <a:spLocks noChangeArrowheads="1"/>
                        </wps:cNvSpPr>
                        <wps:spPr bwMode="auto">
                          <a:xfrm>
                            <a:off x="10633" y="1233377"/>
                            <a:ext cx="1350645" cy="392430"/>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B3585F">
                              <w:pPr>
                                <w:rPr>
                                  <w:rFonts w:ascii="Georgia" w:hAnsi="Georgia" w:cs="Arial"/>
                                  <w:sz w:val="20"/>
                                  <w:szCs w:val="20"/>
                                </w:rPr>
                              </w:pPr>
                              <w:r w:rsidRPr="00D53BF5">
                                <w:rPr>
                                  <w:rFonts w:ascii="Georgia" w:hAnsi="Georgia" w:cs="Arial"/>
                                  <w:sz w:val="20"/>
                                  <w:szCs w:val="20"/>
                                </w:rPr>
                                <w:t>Additional</w:t>
                              </w:r>
                              <w:r w:rsidR="00B3585F" w:rsidRPr="00D53BF5">
                                <w:rPr>
                                  <w:rFonts w:ascii="Georgia" w:hAnsi="Georgia" w:cs="Arial"/>
                                  <w:sz w:val="20"/>
                                  <w:szCs w:val="20"/>
                                </w:rPr>
                                <w:t xml:space="preserve"> rate </w:t>
                              </w:r>
                            </w:p>
                          </w:txbxContent>
                        </wps:txbx>
                        <wps:bodyPr rot="0" vert="horz" wrap="square" lIns="91440" tIns="45720" rIns="91440" bIns="45720" anchor="t" anchorCtr="0">
                          <a:noAutofit/>
                        </wps:bodyPr>
                      </wps:wsp>
                      <wps:wsp>
                        <wps:cNvPr id="21" name="Text Box 2"/>
                        <wps:cNvSpPr txBox="1">
                          <a:spLocks noChangeArrowheads="1"/>
                        </wps:cNvSpPr>
                        <wps:spPr bwMode="auto">
                          <a:xfrm>
                            <a:off x="1339703" y="1233377"/>
                            <a:ext cx="723265" cy="392430"/>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46%</w:t>
                              </w:r>
                            </w:p>
                          </w:txbxContent>
                        </wps:txbx>
                        <wps:bodyPr rot="0" vert="horz" wrap="square" lIns="91440" tIns="45720" rIns="91440" bIns="45720" anchor="t" anchorCtr="0">
                          <a:noAutofit/>
                        </wps:bodyPr>
                      </wps:wsp>
                      <wps:wsp>
                        <wps:cNvPr id="22" name="Text Box 2"/>
                        <wps:cNvSpPr txBox="1">
                          <a:spLocks noChangeArrowheads="1"/>
                        </wps:cNvSpPr>
                        <wps:spPr bwMode="auto">
                          <a:xfrm>
                            <a:off x="2062716" y="1233377"/>
                            <a:ext cx="1364615" cy="392430"/>
                          </a:xfrm>
                          <a:prstGeom prst="rect">
                            <a:avLst/>
                          </a:prstGeom>
                          <a:solidFill>
                            <a:srgbClr val="FFFFFF"/>
                          </a:solidFill>
                          <a:ln w="9525">
                            <a:solidFill>
                              <a:sysClr val="windowText" lastClr="000000"/>
                            </a:solidFill>
                            <a:miter lim="800000"/>
                            <a:headEnd/>
                            <a:tailEnd/>
                          </a:ln>
                        </wps:spPr>
                        <wps:txbx>
                          <w:txbxContent>
                            <w:p w:rsidR="00B3585F" w:rsidRPr="00D53BF5" w:rsidRDefault="007C7125" w:rsidP="00F62A5A">
                              <w:pPr>
                                <w:jc w:val="center"/>
                                <w:rPr>
                                  <w:rFonts w:ascii="Georgia" w:hAnsi="Georgia" w:cs="Arial"/>
                                  <w:sz w:val="20"/>
                                  <w:szCs w:val="20"/>
                                </w:rPr>
                              </w:pPr>
                              <w:r w:rsidRPr="00D53BF5">
                                <w:rPr>
                                  <w:rFonts w:ascii="Georgia" w:hAnsi="Georgia" w:cs="Arial"/>
                                  <w:sz w:val="20"/>
                                  <w:szCs w:val="20"/>
                                </w:rPr>
                                <w:t xml:space="preserve">£150,000 – rest </w:t>
                              </w:r>
                              <w:r w:rsidR="00F62A5A" w:rsidRPr="00D53BF5">
                                <w:rPr>
                                  <w:rFonts w:ascii="Georgia" w:hAnsi="Georgia" w:cs="Arial"/>
                                  <w:sz w:val="20"/>
                                  <w:szCs w:val="20"/>
                                </w:rPr>
                                <w:br/>
                              </w:r>
                              <w:r w:rsidRPr="00D53BF5">
                                <w:rPr>
                                  <w:rFonts w:ascii="Georgia" w:hAnsi="Georgia" w:cs="Arial"/>
                                  <w:sz w:val="20"/>
                                  <w:szCs w:val="20"/>
                                </w:rPr>
                                <w:t>of income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left:0;text-align:left;margin-left:-4.2pt;margin-top:-.4pt;width:270.4pt;height:128pt;z-index:251657216" coordsize="34343,1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">
                <v:shapetype id="_x0000_t202" coordsize="21600,21600" o:spt="202" path="m,l,21600r21600,l21600,xe">
                  <v:stroke joinstyle="miter"/>
                  <v:path gradientshapeok="t" o:connecttype="rect"/>
                </v:shapetype>
                <v:shape id="_x0000_s1027" type="#_x0000_t202" style="position:absolute;width:1350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djcQA&#10;AADaAAAADwAAAGRycy9kb3ducmV2LnhtbESPT2vCQBTE74V+h+UVvBSz8W9tmlWkWPBWjIo9PrKv&#10;SWj2bdjdavrtXUHocZiZ3zD5qjetOJPzjWUFoyQFQVxa3XCl4LD/GC5A+ICssbVMCv7Iw2r5+JBj&#10;pu2Fd3QuQiUihH2GCuoQukxKX9Zk0Ce2I47et3UGQ5SuktrhJcJNK8dpOpcGG44LNXb0XlP5U/wa&#10;BZ8vk+3Xxj9Py/XCHcen0L+e7E6pwVO/fgMRqA//4Xt7qxXM4HY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nY3EAAAA2gAAAA8AAAAAAAAAAAAAAAAAmAIAAGRycy9k&#10;b3ducmV2LnhtbFBLBQYAAAAABAAEAPUAAACJAwAAAAA=&#10;" fillcolor="windowText" strokecolor="windowText">
                  <v:textbox style="mso-fit-shape-to-text:t">
                    <w:txbxContent>
                      <w:p w:rsidR="00B3585F" w:rsidRPr="00D53BF5" w:rsidRDefault="00B3585F" w:rsidP="00CA483B">
                        <w:pPr>
                          <w:rPr>
                            <w:rFonts w:ascii="Georgia" w:hAnsi="Georgia" w:cs="Arial"/>
                            <w:b/>
                          </w:rPr>
                        </w:pPr>
                        <w:r w:rsidRPr="00D53BF5">
                          <w:rPr>
                            <w:rFonts w:ascii="Georgia" w:hAnsi="Georgia" w:cs="Arial"/>
                            <w:b/>
                          </w:rPr>
                          <w:t>Tax band name</w:t>
                        </w:r>
                      </w:p>
                    </w:txbxContent>
                  </v:textbox>
                </v:shape>
                <v:shape id="_x0000_s1028" type="#_x0000_t202" style="position:absolute;left:13396;width:7232;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D+sQA&#10;AADaAAAADwAAAGRycy9kb3ducmV2LnhtbESPQWvCQBSE74X+h+UVeim6aSpRo6tIacGbaFvs8ZF9&#10;JsHs27C7TdJ/7wqCx2FmvmGW68E0oiPna8sKXscJCOLC6ppLBd9fn6MZCB+QNTaWScE/eVivHh+W&#10;mGvb8566QyhFhLDPUUEVQptL6YuKDPqxbYmjd7LOYIjSlVI77CPcNDJNkkwarDkuVNjSe0XF+fBn&#10;FOymb9vfD/8yKTYz95MewzA/2r1Sz0/DZgEi0BDu4Vt7qxVkcL0Sb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A/rEAAAA2gAAAA8AAAAAAAAAAAAAAAAAmAIAAGRycy9k&#10;b3ducmV2LnhtbFBLBQYAAAAABAAEAPUAAACJAwAAAAA=&#10;" fillcolor="windowText" strokecolor="windowText">
                  <v:textbox style="mso-fit-shape-to-text:t">
                    <w:txbxContent>
                      <w:p w:rsidR="00B3585F" w:rsidRPr="00D53BF5" w:rsidRDefault="00B3585F" w:rsidP="00CA483B">
                        <w:pPr>
                          <w:jc w:val="center"/>
                          <w:rPr>
                            <w:rFonts w:ascii="Georgia" w:hAnsi="Georgia" w:cs="Arial"/>
                            <w:b/>
                          </w:rPr>
                        </w:pPr>
                        <w:r w:rsidRPr="00D53BF5">
                          <w:rPr>
                            <w:rFonts w:ascii="Georgia" w:hAnsi="Georgia" w:cs="Arial"/>
                            <w:b/>
                          </w:rPr>
                          <w:t>Rate</w:t>
                        </w:r>
                      </w:p>
                    </w:txbxContent>
                  </v:textbox>
                </v:shape>
                <v:shape id="_x0000_s1029" type="#_x0000_t202" style="position:absolute;left:20625;width:1371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mYcQA&#10;AADaAAAADwAAAGRycy9kb3ducmV2LnhtbESPT2vCQBTE7wW/w/IKXkrdGEtNo6sEqeCt+Kekx0f2&#10;mYRm34bdrcZv7xYKPQ4z8xtmuR5MJy7kfGtZwXSSgCCurG65VnA6bp8zED4ga+wsk4IbeVivRg9L&#10;zLW98p4uh1CLCGGfo4ImhD6X0lcNGfQT2xNH72ydwRClq6V2eI1w08k0SV6lwZbjQoM9bRqqvg8/&#10;RsHHfLb7evdPL1WRuc+0DMNbafdKjR+HYgEi0BD+w3/tnV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pmHEAAAA2gAAAA8AAAAAAAAAAAAAAAAAmAIAAGRycy9k&#10;b3ducmV2LnhtbFBLBQYAAAAABAAEAPUAAACJAwAAAAA=&#10;" fillcolor="windowText" strokecolor="windowText">
                  <v:textbox style="mso-fit-shape-to-text:t">
                    <w:txbxContent>
                      <w:p w:rsidR="00B3585F" w:rsidRPr="00D53BF5" w:rsidRDefault="00B3585F" w:rsidP="00CA483B">
                        <w:pPr>
                          <w:jc w:val="center"/>
                          <w:rPr>
                            <w:rFonts w:ascii="Georgia" w:hAnsi="Georgia" w:cs="Arial"/>
                            <w:b/>
                          </w:rPr>
                        </w:pPr>
                        <w:r w:rsidRPr="00D53BF5">
                          <w:rPr>
                            <w:rFonts w:ascii="Georgia" w:hAnsi="Georgia" w:cs="Arial"/>
                            <w:b/>
                          </w:rPr>
                          <w:t>Income range</w:t>
                        </w:r>
                      </w:p>
                    </w:txbxContent>
                  </v:textbox>
                </v:shape>
                <v:shape id="_x0000_s1030" type="#_x0000_t202" style="position:absolute;top:2551;width:1350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9ARr8A&#10;AADaAAAADwAAAGRycy9kb3ducmV2LnhtbERPy4rCMBTdC/MP4Q6402QcFKlGmRkVdGPx8QHX5tqW&#10;NjelyWj9e7MQXB7Oe77sbC1u1PrSsYavoQJBnDlTcq7hfNoMpiB8QDZYOyYND/KwXHz05pgYd+cD&#10;3Y4hFzGEfYIaihCaREqfFWTRD11DHLmray2GCNtcmhbvMdzWcqTURFosOTYU2NBfQVl1/Lca1H6N&#10;aVXteJWOf7eTR1ddvtdK6/5n9zMDEagLb/HLvTUa4tZ4Jd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0BGvwAAANoAAAAPAAAAAAAAAAAAAAAAAJgCAABkcnMvZG93bnJl&#10;di54bWxQSwUGAAAAAAQABAD1AAAAhAMAAAAA&#10;" strokecolor="windowText">
                  <v:textbox style="mso-fit-shape-to-text:t">
                    <w:txbxContent>
                      <w:p w:rsidR="00B3585F" w:rsidRPr="00D53BF5" w:rsidRDefault="00B3585F" w:rsidP="00B3585F">
                        <w:pPr>
                          <w:rPr>
                            <w:rFonts w:ascii="Georgia" w:hAnsi="Georgia" w:cs="Arial"/>
                            <w:sz w:val="20"/>
                            <w:szCs w:val="20"/>
                          </w:rPr>
                        </w:pPr>
                        <w:r w:rsidRPr="00D53BF5">
                          <w:rPr>
                            <w:rFonts w:ascii="Georgia" w:hAnsi="Georgia" w:cs="Arial"/>
                            <w:sz w:val="20"/>
                            <w:szCs w:val="20"/>
                          </w:rPr>
                          <w:t>Start rate</w:t>
                        </w:r>
                        <w:r w:rsidR="00CA483B" w:rsidRPr="00D53BF5">
                          <w:rPr>
                            <w:rFonts w:ascii="Georgia" w:hAnsi="Georgia" w:cs="Arial"/>
                            <w:sz w:val="20"/>
                            <w:szCs w:val="20"/>
                          </w:rPr>
                          <w:t>*</w:t>
                        </w:r>
                        <w:r w:rsidRPr="00D53BF5">
                          <w:rPr>
                            <w:rFonts w:ascii="Georgia" w:hAnsi="Georgia" w:cs="Arial"/>
                            <w:sz w:val="20"/>
                            <w:szCs w:val="20"/>
                          </w:rPr>
                          <w:t xml:space="preserve"> </w:t>
                        </w:r>
                      </w:p>
                    </w:txbxContent>
                  </v:textbox>
                </v:shape>
                <v:shape id="_x0000_s1031" type="#_x0000_t202" style="position:absolute;left:13397;top:2551;width:723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l3cIA&#10;AADaAAAADwAAAGRycy9kb3ducmV2LnhtbESP0WoCMRRE3wX/IdxC32pSi2JXo2iroC+K1g+4bq67&#10;y25ulk3U9e+NUPBxmJkzzGTW2kpcqfGFYw2fPQWCOHWm4EzD8W/1MQLhA7LByjFpuJOH2bTbmWBi&#10;3I33dD2ETEQI+wQ15CHUiZQ+zcmi77maOHpn11gMUTaZNA3eItxWsq/UUFosOC7kWNNPTml5uFgN&#10;arvEXVlu+Hc3WKyH97Y8fS2V1u9v7XwMIlAbXuH/9tpo+Ib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XdwgAAANoAAAAPAAAAAAAAAAAAAAAAAJgCAABkcnMvZG93&#10;bnJldi54bWxQSwUGAAAAAAQABAD1AAAAhwM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19%</w:t>
                        </w:r>
                      </w:p>
                    </w:txbxContent>
                  </v:textbox>
                </v:shape>
                <v:shape id="_x0000_s1032" type="#_x0000_t202" style="position:absolute;left:20627;top:2551;width:13716;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EE8QA&#10;AADbAAAADwAAAGRycy9kb3ducmV2LnhtbESPQW/CMAyF70j7D5EncYNkTCDUEdA2QILLELAf4DVe&#10;W7VxqiaD8u/xAWk3W+/5vc+LVe8bdaEuVoEtvIwNKOI8uIoLC9/n7WgOKiZkh01gsnCjCKvl02CB&#10;mQtXPtLllAolIRwztFCm1GZax7wkj3EcWmLRfkPnMcnaFdp1eJVw3+iJMTPtsWJpKLGlz5Ly+vTn&#10;LZivDR7qes/rw/RjN7v19c/rxlg7fO7f30Al6tO/+XG9c4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hBPEAAAA2wAAAA8AAAAAAAAAAAAAAAAAmAIAAGRycy9k&#10;b3ducmV2LnhtbFBLBQYAAAAABAAEAPUAAACJAw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£11,850 - £13,850</w:t>
                        </w:r>
                      </w:p>
                    </w:txbxContent>
                  </v:textbox>
                </v:shape>
                <v:shape id="_x0000_s1033" type="#_x0000_t202" style="position:absolute;top:4997;width:1350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hiMAA&#10;AADbAAAADwAAAGRycy9kb3ducmV2LnhtbERPzYrCMBC+C/sOYRa8aaKiLNUou6uCXpRVH2BsZtvS&#10;ZlKaqPXtjSB4m4/vd2aL1lbiSo0vHGsY9BUI4tSZgjMNp+O69wXCB2SDlWPScCcPi/lHZ4aJcTf+&#10;o+shZCKGsE9QQx5CnUjp05ws+r6riSP37xqLIcImk6bBWwy3lRwqNZEWC44NOdb0m1NaHi5Wg9qt&#10;cF+WW17uxz+byb0tz6OV0rr72X5PQQRqw1v8cm9MnD+A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EhiMAAAADbAAAADwAAAAAAAAAAAAAAAACYAgAAZHJzL2Rvd25y&#10;ZXYueG1sUEsFBgAAAAAEAAQA9QAAAIUDAAAAAA==&#10;" strokecolor="windowText">
                  <v:textbox style="mso-fit-shape-to-text:t">
                    <w:txbxContent>
                      <w:p w:rsidR="00B3585F" w:rsidRPr="00D53BF5" w:rsidRDefault="00B3585F" w:rsidP="00B3585F">
                        <w:pPr>
                          <w:rPr>
                            <w:rFonts w:ascii="Georgia" w:hAnsi="Georgia" w:cs="Arial"/>
                            <w:sz w:val="20"/>
                            <w:szCs w:val="20"/>
                          </w:rPr>
                        </w:pPr>
                        <w:r w:rsidRPr="00D53BF5">
                          <w:rPr>
                            <w:rFonts w:ascii="Georgia" w:hAnsi="Georgia" w:cs="Arial"/>
                            <w:sz w:val="20"/>
                            <w:szCs w:val="20"/>
                          </w:rPr>
                          <w:t xml:space="preserve">Basic rate  </w:t>
                        </w:r>
                      </w:p>
                    </w:txbxContent>
                  </v:textbox>
                </v:shape>
                <v:shape id="_x0000_s1034" type="#_x0000_t202" style="position:absolute;left:13397;top:4997;width:723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8IA&#10;AADbAAAADwAAAGRycy9kb3ducmV2LnhtbERPzWrCQBC+F3yHZYTe6q4pFYmuUtsU9FLR9gHG7DQJ&#10;yc6G7NYkb98VCt7m4/ud9XawjbhS5yvHGuYzBYI4d6biQsP318fTEoQPyAYbx6RhJA/bzeRhjalx&#10;PZ/oeg6FiCHsU9RQhtCmUvq8JIt+5lriyP24zmKIsCuk6bCP4baRiVILabHi2FBiS28l5fX512pQ&#10;nxke6/rA78eX3X4xDvXlOVNaP06H1xWIQEO4i//dexPnJ3D7JR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7//wgAAANsAAAAPAAAAAAAAAAAAAAAAAJgCAABkcnMvZG93&#10;bnJldi54bWxQSwUGAAAAAAQABAD1AAAAhwM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20%</w:t>
                        </w:r>
                      </w:p>
                    </w:txbxContent>
                  </v:textbox>
                </v:shape>
                <v:shape id="_x0000_s1035" type="#_x0000_t202" style="position:absolute;left:20627;top:4997;width:1371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aZMAA&#10;AADbAAAADwAAAGRycy9kb3ducmV2LnhtbERP24rCMBB9F/Yfwiz4pskqylKN4noB90VZ9QPGZmxL&#10;m0lpota/NwuCb3M415nOW1uJGzW+cKzhq69AEKfOFJxpOB03vW8QPiAbrByThgd5mM8+OlNMjLvz&#10;H90OIRMxhH2CGvIQ6kRKn+Zk0fddTRy5i2sshgibTJoG7zHcVnKg1FhaLDg25FjTMqe0PFytBrVb&#10;474sf3m1H/1sx4+2PA/XSuvuZ7uYgAjUhrf45d6aOH8I/7/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8aZMAAAADbAAAADwAAAAAAAAAAAAAAAACYAgAAZHJzL2Rvd25y&#10;ZXYueG1sUEsFBgAAAAAEAAQA9QAAAIUDA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£13,851 - £24,000</w:t>
                        </w:r>
                      </w:p>
                    </w:txbxContent>
                  </v:textbox>
                </v:shape>
                <v:shape id="_x0000_s1036" type="#_x0000_t202" style="position:absolute;top:7442;width:1350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CEMEA&#10;AADbAAAADwAAAGRycy9kb3ducmV2LnhtbERPzYrCMBC+C75DmIW9abKuK0s1iu4q6EXR9QHGZmxL&#10;m0lpota3N8KCt/n4fmcya20lrtT4wrGGj74CQZw6U3Cm4fi36n2D8AHZYOWYNNzJw2za7UwwMe7G&#10;e7oeQiZiCPsENeQh1ImUPs3Jou+7mjhyZ9dYDBE2mTQN3mK4reRAqZG0WHBsyLGmn5zS8nCxGtR2&#10;ibuy3PDv7muxHt3b8vS5VFq/v7XzMYhAbXiJ/91rE+c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mghDBAAAA2wAAAA8AAAAAAAAAAAAAAAAAmAIAAGRycy9kb3du&#10;cmV2LnhtbFBLBQYAAAAABAAEAPUAAACGAwAAAAA=&#10;" strokecolor="windowText">
                  <v:textbox style="mso-fit-shape-to-text:t">
                    <w:txbxContent>
                      <w:p w:rsidR="00B3585F" w:rsidRPr="00D53BF5" w:rsidRDefault="00B3585F" w:rsidP="00B3585F">
                        <w:pPr>
                          <w:rPr>
                            <w:rFonts w:ascii="Georgia" w:hAnsi="Georgia" w:cs="Arial"/>
                            <w:sz w:val="20"/>
                            <w:szCs w:val="20"/>
                          </w:rPr>
                        </w:pPr>
                        <w:r w:rsidRPr="00D53BF5">
                          <w:rPr>
                            <w:rFonts w:ascii="Georgia" w:hAnsi="Georgia" w:cs="Arial"/>
                            <w:sz w:val="20"/>
                            <w:szCs w:val="20"/>
                          </w:rPr>
                          <w:t>Intermediate rate</w:t>
                        </w:r>
                        <w:r w:rsidR="00CA483B" w:rsidRPr="00D53BF5">
                          <w:rPr>
                            <w:rFonts w:ascii="Georgia" w:hAnsi="Georgia" w:cs="Arial"/>
                            <w:sz w:val="20"/>
                            <w:szCs w:val="20"/>
                          </w:rPr>
                          <w:t>*</w:t>
                        </w:r>
                        <w:r w:rsidRPr="00D53BF5">
                          <w:rPr>
                            <w:rFonts w:ascii="Georgia" w:hAnsi="Georgia" w:cs="Arial"/>
                            <w:sz w:val="20"/>
                            <w:szCs w:val="20"/>
                          </w:rPr>
                          <w:t xml:space="preserve"> </w:t>
                        </w:r>
                      </w:p>
                    </w:txbxContent>
                  </v:textbox>
                </v:shape>
                <v:shape id="_x0000_s1037" type="#_x0000_t202" style="position:absolute;left:13397;top:7442;width:723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ni8AA&#10;AADbAAAADwAAAGRycy9kb3ducmV2LnhtbERP24rCMBB9F/YfwizsmybroizVKK4X0Bdl1Q8Ym7Et&#10;bSaliVr/3giCb3M41xlPW1uJKzW+cKzhu6dAEKfOFJxpOB5W3V8QPiAbrByThjt5mE4+OmNMjLvx&#10;P133IRMxhH2CGvIQ6kRKn+Zk0fdcTRy5s2sshgibTJoGbzHcVrKv1FBaLDg25FjTPKe03F+sBrVd&#10;4q4sN7zYDf7Ww3tbnn6WSuuvz3Y2AhGoDW/xy702cf4Anr/E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oni8AAAADbAAAADwAAAAAAAAAAAAAAAACYAgAAZHJzL2Rvd25y&#10;ZXYueG1sUEsFBgAAAAAEAAQA9QAAAIUDA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21%</w:t>
                        </w:r>
                      </w:p>
                    </w:txbxContent>
                  </v:textbox>
                </v:shape>
                <v:shape id="_x0000_s1038" type="#_x0000_t202" style="position:absolute;left:20627;top:7442;width:13716;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5/MIA&#10;AADbAAAADwAAAGRycy9kb3ducmV2LnhtbERPzWrCQBC+F3yHZYTe6m5bDJK6CdVasBelsQ8wZsck&#10;JDsbsluNb+8WhN7m4/udZT7aTpxp8I1jDc8zBYK4dKbhSsPP4fNpAcIHZIOdY9JwJQ95NnlYYmrc&#10;hb/pXIRKxBD2KWqoQ+hTKX1Zk0U/cz1x5E5usBgiHCppBrzEcNvJF6USabHh2FBjT+uayrb4tRrU&#10;boP7tv3ij/18tU2uY3t83SitH6fj+xuIQGP4F9/dWxPnJ/D3Szx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Ln8wgAAANsAAAAPAAAAAAAAAAAAAAAAAJgCAABkcnMvZG93&#10;bnJldi54bWxQSwUGAAAAAAQABAD1AAAAhwMAAAAA&#10;" strokecolor="windowText">
                  <v:textbox style="mso-fit-shape-to-text:t">
                    <w:txbxContent>
                      <w:p w:rsidR="00B3585F" w:rsidRPr="00D53BF5" w:rsidRDefault="008C6DF0" w:rsidP="00CA483B">
                        <w:pPr>
                          <w:jc w:val="center"/>
                          <w:rPr>
                            <w:rFonts w:ascii="Georgia" w:hAnsi="Georgia" w:cs="Arial"/>
                            <w:sz w:val="20"/>
                            <w:szCs w:val="20"/>
                          </w:rPr>
                        </w:pPr>
                        <w:r w:rsidRPr="00D53BF5">
                          <w:rPr>
                            <w:rFonts w:ascii="Georgia" w:hAnsi="Georgia" w:cs="Arial"/>
                            <w:sz w:val="20"/>
                            <w:szCs w:val="20"/>
                          </w:rPr>
                          <w:t>£24,001 - £43</w:t>
                        </w:r>
                        <w:r w:rsidR="007C7125" w:rsidRPr="00D53BF5">
                          <w:rPr>
                            <w:rFonts w:ascii="Georgia" w:hAnsi="Georgia" w:cs="Arial"/>
                            <w:sz w:val="20"/>
                            <w:szCs w:val="20"/>
                          </w:rPr>
                          <w:t>,430</w:t>
                        </w:r>
                      </w:p>
                    </w:txbxContent>
                  </v:textbox>
                </v:shape>
                <v:shape id="_x0000_s1039" type="#_x0000_t202" style="position:absolute;top:9888;width:1350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cZ8EA&#10;AADbAAAADwAAAGRycy9kb3ducmV2LnhtbERPzYrCMBC+C75DmIW9rcm6qEs1iu4q6EXR9QHGZmxL&#10;m0lpota3N8KCt/n4fmcya20lrtT4wrGGz54CQZw6U3Cm4fi3+vgG4QOywcoxabiTh9m025lgYtyN&#10;93Q9hEzEEPYJashDqBMpfZqTRd9zNXHkzq6xGCJsMmkavMVwW8m+UkNpseDYkGNNPzml5eFiNajt&#10;EndlueHf3WCxHt7b8vS1VFq/v7XzMYhAbXiJ/91rE+eP4P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0HGfBAAAA2wAAAA8AAAAAAAAAAAAAAAAAmAIAAGRycy9kb3du&#10;cmV2LnhtbFBLBQYAAAAABAAEAPUAAACGAwAAAAA=&#10;" strokecolor="windowText">
                  <v:textbox style="mso-fit-shape-to-text:t">
                    <w:txbxContent>
                      <w:p w:rsidR="00B3585F" w:rsidRPr="00D53BF5" w:rsidRDefault="00B3585F" w:rsidP="00B3585F">
                        <w:pPr>
                          <w:rPr>
                            <w:rFonts w:ascii="Georgia" w:hAnsi="Georgia" w:cs="Arial"/>
                            <w:sz w:val="20"/>
                            <w:szCs w:val="20"/>
                          </w:rPr>
                        </w:pPr>
                        <w:r w:rsidRPr="00D53BF5">
                          <w:rPr>
                            <w:rFonts w:ascii="Georgia" w:hAnsi="Georgia" w:cs="Arial"/>
                            <w:sz w:val="20"/>
                            <w:szCs w:val="20"/>
                          </w:rPr>
                          <w:t xml:space="preserve">Higher rate </w:t>
                        </w:r>
                      </w:p>
                    </w:txbxContent>
                  </v:textbox>
                </v:shape>
                <v:shape id="_x0000_s1040" type="#_x0000_t202" style="position:absolute;left:13397;top:9888;width:723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IFcQA&#10;AADbAAAADwAAAGRycy9kb3ducmV2LnhtbESPQW/CMAyF70j7D5EncYNkTCDUEdA2QILLELAf4DVe&#10;W7VxqiaD8u/xAWk3W+/5vc+LVe8bdaEuVoEtvIwNKOI8uIoLC9/n7WgOKiZkh01gsnCjCKvl02CB&#10;mQtXPtLllAolIRwztFCm1GZax7wkj3EcWmLRfkPnMcnaFdp1eJVw3+iJMTPtsWJpKLGlz5Ly+vTn&#10;LZivDR7qes/rw/RjN7v19c/rxlg7fO7f30Al6tO/+XG9c4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riBXEAAAA2wAAAA8AAAAAAAAAAAAAAAAAmAIAAGRycy9k&#10;b3ducmV2LnhtbFBLBQYAAAAABAAEAPUAAACJAwAAAAA=&#10;" strokecolor="windowText">
                  <v:textbox style="mso-fit-shape-to-text:t">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41%</w:t>
                        </w:r>
                      </w:p>
                    </w:txbxContent>
                  </v:textbox>
                </v:shape>
                <v:shape id="_x0000_s1041" type="#_x0000_t202" style="position:absolute;left:20627;top:9888;width:1371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tjsEA&#10;AADbAAAADwAAAGRycy9kb3ducmV2LnhtbERPzYrCMBC+C75DmIW9rcm6KG41iu4q6EXR9QHGZmxL&#10;m0lpota3N8KCt/n4fmcya20lrtT4wrGGz54CQZw6U3Cm4fi3+hiB8AHZYOWYNNzJw2za7UwwMe7G&#10;e7oeQiZiCPsENeQh1ImUPs3Jou+5mjhyZ9dYDBE2mTQN3mK4rWRfqaG0WHBsyLGmn5zS8nCxGtR2&#10;ibuy3PDvbrBYD+9tefpaKq3f39r5GESgNrzE/+61ifO/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LY7BAAAA2wAAAA8AAAAAAAAAAAAAAAAAmAIAAGRycy9kb3du&#10;cmV2LnhtbFBLBQYAAAAABAAEAPUAAACGAwAAAAA=&#10;" strokecolor="windowText">
                  <v:textbox style="mso-fit-shape-to-text:t">
                    <w:txbxContent>
                      <w:p w:rsidR="00B3585F" w:rsidRPr="00D53BF5" w:rsidRDefault="008C6DF0" w:rsidP="00CA483B">
                        <w:pPr>
                          <w:jc w:val="center"/>
                          <w:rPr>
                            <w:rFonts w:ascii="Georgia" w:hAnsi="Georgia" w:cs="Arial"/>
                            <w:sz w:val="20"/>
                            <w:szCs w:val="20"/>
                          </w:rPr>
                        </w:pPr>
                        <w:r w:rsidRPr="00D53BF5">
                          <w:rPr>
                            <w:rFonts w:ascii="Georgia" w:hAnsi="Georgia" w:cs="Arial"/>
                            <w:sz w:val="20"/>
                            <w:szCs w:val="20"/>
                          </w:rPr>
                          <w:t>£43</w:t>
                        </w:r>
                        <w:r w:rsidR="007C7125" w:rsidRPr="00D53BF5">
                          <w:rPr>
                            <w:rFonts w:ascii="Georgia" w:hAnsi="Georgia" w:cs="Arial"/>
                            <w:sz w:val="20"/>
                            <w:szCs w:val="20"/>
                          </w:rPr>
                          <w:t>,431 - £150,000</w:t>
                        </w:r>
                      </w:p>
                    </w:txbxContent>
                  </v:textbox>
                </v:shape>
                <v:shape id="_x0000_s1042" type="#_x0000_t202" style="position:absolute;left:106;top:12333;width:13506;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e7sEA&#10;AADbAAAADwAAAGRycy9kb3ducmV2LnhtbERPPW/CMBDdkfofrKvUDZwwAAoYFFFVMDAUgtr1iI8k&#10;EJ+j2ITw7/GAxPj0vher3tSio9ZVlhXEowgEcW51xYWCY/YznIFwHlljbZkUPMjBavkxWGCi7Z33&#10;1B18IUIIuwQVlN43iZQuL8mgG9mGOHBn2xr0AbaF1C3eQ7ip5TiKJtJgxaGhxIbWJeXXw80oSL9N&#10;Pr38xWm6e8S7Lvv9n2xPG6W+Pvt0DsJT79/il3urFYzD+vAl/A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nu7BAAAA2wAAAA8AAAAAAAAAAAAAAAAAmAIAAGRycy9kb3du&#10;cmV2LnhtbFBLBQYAAAAABAAEAPUAAACGAwAAAAA=&#10;" strokecolor="windowText">
                  <v:textbox>
                    <w:txbxContent>
                      <w:p w:rsidR="00B3585F" w:rsidRPr="00D53BF5" w:rsidRDefault="007C7125" w:rsidP="00B3585F">
                        <w:pPr>
                          <w:rPr>
                            <w:rFonts w:ascii="Georgia" w:hAnsi="Georgia" w:cs="Arial"/>
                            <w:sz w:val="20"/>
                            <w:szCs w:val="20"/>
                          </w:rPr>
                        </w:pPr>
                        <w:r w:rsidRPr="00D53BF5">
                          <w:rPr>
                            <w:rFonts w:ascii="Georgia" w:hAnsi="Georgia" w:cs="Arial"/>
                            <w:sz w:val="20"/>
                            <w:szCs w:val="20"/>
                          </w:rPr>
                          <w:t>Additional</w:t>
                        </w:r>
                        <w:r w:rsidR="00B3585F" w:rsidRPr="00D53BF5">
                          <w:rPr>
                            <w:rFonts w:ascii="Georgia" w:hAnsi="Georgia" w:cs="Arial"/>
                            <w:sz w:val="20"/>
                            <w:szCs w:val="20"/>
                          </w:rPr>
                          <w:t xml:space="preserve"> rate </w:t>
                        </w:r>
                      </w:p>
                    </w:txbxContent>
                  </v:textbox>
                </v:shape>
                <v:shape id="_x0000_s1043" type="#_x0000_t202" style="position:absolute;left:13397;top:12333;width:7232;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7dcQA&#10;AADbAAAADwAAAGRycy9kb3ducmV2LnhtbESPT4vCMBTE7wt+h/AEb2taD+5SjVIUWQ8e/Iden82z&#10;rTYvpcnW+u03woLHYWZ+w0znnalES40rLSuIhxEI4szqknMFx8Pq8xuE88gaK8uk4EkO5rPexxQT&#10;bR+8o3bvcxEg7BJUUHhfJ1K6rCCDbmhr4uBdbWPQB9nkUjf4CHBTyVEUjaXBksNCgTUtCsru+1+j&#10;IF2a7Ot2itN084w37WF7Hq8vP0oN+l06AeGp8+/wf3utFYxieH0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O3XEAAAA2wAAAA8AAAAAAAAAAAAAAAAAmAIAAGRycy9k&#10;b3ducmV2LnhtbFBLBQYAAAAABAAEAPUAAACJAwAAAAA=&#10;" strokecolor="windowText">
                  <v:textbox>
                    <w:txbxContent>
                      <w:p w:rsidR="00B3585F" w:rsidRPr="00D53BF5" w:rsidRDefault="007C7125" w:rsidP="00CA483B">
                        <w:pPr>
                          <w:jc w:val="center"/>
                          <w:rPr>
                            <w:rFonts w:ascii="Georgia" w:hAnsi="Georgia" w:cs="Arial"/>
                            <w:sz w:val="20"/>
                            <w:szCs w:val="20"/>
                          </w:rPr>
                        </w:pPr>
                        <w:r w:rsidRPr="00D53BF5">
                          <w:rPr>
                            <w:rFonts w:ascii="Georgia" w:hAnsi="Georgia" w:cs="Arial"/>
                            <w:sz w:val="20"/>
                            <w:szCs w:val="20"/>
                          </w:rPr>
                          <w:t>46%</w:t>
                        </w:r>
                      </w:p>
                    </w:txbxContent>
                  </v:textbox>
                </v:shape>
                <v:shape id="_x0000_s1044" type="#_x0000_t202" style="position:absolute;left:20627;top:12333;width:13646;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lAsUA&#10;AADbAAAADwAAAGRycy9kb3ducmV2LnhtbESPQWvCQBSE7wX/w/KE3ppNcrCSuoagSD14aLXo9TX7&#10;mqRm34bsNon/vlsQehxm5htmlU+mFQP1rrGsIIliEMSl1Q1XCj5Ou6clCOeRNbaWScGNHOTr2cMK&#10;M21Hfqfh6CsRIOwyVFB732VSurImgy6yHXHwvmxv0AfZV1L3OAa4aWUaxwtpsOGwUGNHm5rK6/HH&#10;KCi2pnz+PidFcbglh+H0dlnsP1+VepxPxQsIT5P/D9/be60gTe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6UCxQAAANsAAAAPAAAAAAAAAAAAAAAAAJgCAABkcnMv&#10;ZG93bnJldi54bWxQSwUGAAAAAAQABAD1AAAAigMAAAAA&#10;" strokecolor="windowText">
                  <v:textbox>
                    <w:txbxContent>
                      <w:p w:rsidR="00B3585F" w:rsidRPr="00D53BF5" w:rsidRDefault="007C7125" w:rsidP="00F62A5A">
                        <w:pPr>
                          <w:jc w:val="center"/>
                          <w:rPr>
                            <w:rFonts w:ascii="Georgia" w:hAnsi="Georgia" w:cs="Arial"/>
                            <w:sz w:val="20"/>
                            <w:szCs w:val="20"/>
                          </w:rPr>
                        </w:pPr>
                        <w:r w:rsidRPr="00D53BF5">
                          <w:rPr>
                            <w:rFonts w:ascii="Georgia" w:hAnsi="Georgia" w:cs="Arial"/>
                            <w:sz w:val="20"/>
                            <w:szCs w:val="20"/>
                          </w:rPr>
                          <w:t xml:space="preserve">£150,000 – rest </w:t>
                        </w:r>
                        <w:r w:rsidR="00F62A5A" w:rsidRPr="00D53BF5">
                          <w:rPr>
                            <w:rFonts w:ascii="Georgia" w:hAnsi="Georgia" w:cs="Arial"/>
                            <w:sz w:val="20"/>
                            <w:szCs w:val="20"/>
                          </w:rPr>
                          <w:br/>
                        </w:r>
                        <w:r w:rsidRPr="00D53BF5">
                          <w:rPr>
                            <w:rFonts w:ascii="Georgia" w:hAnsi="Georgia" w:cs="Arial"/>
                            <w:sz w:val="20"/>
                            <w:szCs w:val="20"/>
                          </w:rPr>
                          <w:t>of income</w:t>
                        </w:r>
                      </w:p>
                    </w:txbxContent>
                  </v:textbox>
                </v:shape>
              </v:group>
            </w:pict>
          </mc:Fallback>
        </mc:AlternateContent>
      </w:r>
      <w:r w:rsidR="006659F1" w:rsidRPr="00E86943">
        <w:rPr>
          <w:rFonts w:ascii="Arial" w:hAnsi="Arial" w:cs="Arial"/>
        </w:rPr>
        <w:t xml:space="preserve"> </w:t>
      </w:r>
    </w:p>
    <w:p w:rsidR="009427FE" w:rsidRPr="003C5848" w:rsidRDefault="009427FE" w:rsidP="009F18B8">
      <w:pPr>
        <w:rPr>
          <w:rFonts w:ascii="Arial" w:hAnsi="Arial" w:cs="Arial"/>
        </w:rPr>
      </w:pPr>
    </w:p>
    <w:p w:rsidR="009427FE" w:rsidRPr="0008763E" w:rsidRDefault="009427FE" w:rsidP="00A93995">
      <w:pPr>
        <w:rPr>
          <w:rFonts w:ascii="Arial" w:hAnsi="Arial" w:cs="Arial"/>
          <w:b/>
        </w:rPr>
      </w:pPr>
    </w:p>
    <w:p w:rsidR="009F18B8" w:rsidRPr="0008763E" w:rsidRDefault="00752A46" w:rsidP="009F18B8">
      <w:pPr>
        <w:rPr>
          <w:rFonts w:ascii="Arial" w:hAnsi="Arial" w:cs="Arial"/>
        </w:rPr>
      </w:pPr>
      <w:r>
        <w:rPr>
          <w:rFonts w:ascii="Arial" w:hAnsi="Arial" w:cs="Arial"/>
          <w:color w:val="333333"/>
          <w:shd w:val="clear" w:color="auto" w:fill="FFFFFF"/>
        </w:rPr>
        <w:br/>
      </w:r>
      <w:r>
        <w:rPr>
          <w:rFonts w:ascii="Arial" w:hAnsi="Arial" w:cs="Arial"/>
          <w:color w:val="333333"/>
          <w:shd w:val="clear" w:color="auto" w:fill="FFFFFF"/>
        </w:rPr>
        <w:br/>
      </w:r>
    </w:p>
    <w:p w:rsidR="00D239CF" w:rsidRDefault="00D239CF" w:rsidP="00A93995">
      <w:pPr>
        <w:rPr>
          <w:rFonts w:ascii="Arial" w:hAnsi="Arial" w:cs="Arial"/>
        </w:rPr>
      </w:pPr>
    </w:p>
    <w:p w:rsidR="00D239CF" w:rsidRDefault="00D239CF" w:rsidP="00A93995">
      <w:pPr>
        <w:rPr>
          <w:rFonts w:ascii="Arial" w:hAnsi="Arial" w:cs="Arial"/>
        </w:rPr>
      </w:pPr>
    </w:p>
    <w:p w:rsidR="00D239CF" w:rsidRDefault="00D239CF" w:rsidP="00A93995">
      <w:pPr>
        <w:rPr>
          <w:rFonts w:ascii="Arial" w:hAnsi="Arial" w:cs="Arial"/>
        </w:rPr>
      </w:pPr>
    </w:p>
    <w:p w:rsidR="00D239CF" w:rsidRDefault="00D239CF" w:rsidP="00A93995">
      <w:pPr>
        <w:rPr>
          <w:rFonts w:ascii="Arial" w:hAnsi="Arial" w:cs="Arial"/>
        </w:rPr>
      </w:pPr>
    </w:p>
    <w:p w:rsidR="00D239CF" w:rsidRDefault="00975D3D" w:rsidP="00A93995">
      <w:pP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27940</wp:posOffset>
                </wp:positionV>
                <wp:extent cx="3867150" cy="228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8600"/>
                        </a:xfrm>
                        <a:prstGeom prst="rect">
                          <a:avLst/>
                        </a:prstGeom>
                        <a:noFill/>
                        <a:ln w="9525">
                          <a:noFill/>
                          <a:miter lim="800000"/>
                          <a:headEnd/>
                          <a:tailEnd/>
                        </a:ln>
                      </wps:spPr>
                      <wps:txbx>
                        <w:txbxContent>
                          <w:p w:rsidR="00E4636F" w:rsidRPr="00E4636F" w:rsidRDefault="00E4636F" w:rsidP="00E4636F">
                            <w:pPr>
                              <w:ind w:left="360" w:hanging="360"/>
                              <w:rPr>
                                <w:rFonts w:ascii="Arial" w:hAnsi="Arial" w:cs="Arial"/>
                                <w:b/>
                                <w:sz w:val="16"/>
                                <w:szCs w:val="16"/>
                              </w:rPr>
                            </w:pPr>
                            <w:r w:rsidRPr="00E4636F">
                              <w:rPr>
                                <w:rFonts w:ascii="Arial" w:hAnsi="Arial" w:cs="Arial"/>
                                <w:b/>
                                <w:sz w:val="16"/>
                                <w:szCs w:val="16"/>
                              </w:rPr>
                              <w:t xml:space="preserve">*New tax bands introduced for the 2018/19 tax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8.25pt;margin-top:2.2pt;width:30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" filled="f" stroked="f">
                <v:textbox>
                  <w:txbxContent>
                    <w:p w:rsidR="00E4636F" w:rsidRPr="00E4636F" w:rsidRDefault="00E4636F" w:rsidP="00E4636F">
                      <w:pPr>
                        <w:ind w:left="360" w:hanging="360"/>
                        <w:rPr>
                          <w:rFonts w:ascii="Arial" w:hAnsi="Arial" w:cs="Arial"/>
                          <w:b/>
                          <w:sz w:val="16"/>
                          <w:szCs w:val="16"/>
                        </w:rPr>
                      </w:pPr>
                      <w:r w:rsidRPr="00E4636F">
                        <w:rPr>
                          <w:rFonts w:ascii="Arial" w:hAnsi="Arial" w:cs="Arial"/>
                          <w:b/>
                          <w:sz w:val="16"/>
                          <w:szCs w:val="16"/>
                        </w:rPr>
                        <w:t xml:space="preserve">*New tax bands introduced for the 2018/19 tax year. </w:t>
                      </w:r>
                    </w:p>
                  </w:txbxContent>
                </v:textbox>
              </v:shape>
            </w:pict>
          </mc:Fallback>
        </mc:AlternateContent>
      </w:r>
    </w:p>
    <w:p w:rsidR="00D239CF" w:rsidRDefault="00D239CF" w:rsidP="00A93995">
      <w:pPr>
        <w:rPr>
          <w:rFonts w:ascii="Arial" w:hAnsi="Arial" w:cs="Arial"/>
        </w:rPr>
      </w:pPr>
    </w:p>
    <w:p w:rsidR="00BB75DA" w:rsidRDefault="00BB75DA" w:rsidP="00BB75DA">
      <w:pPr>
        <w:rPr>
          <w:rFonts w:ascii="Arial" w:hAnsi="Arial" w:cs="Arial"/>
          <w:b/>
        </w:rPr>
      </w:pPr>
    </w:p>
    <w:p w:rsidR="00BB75DA" w:rsidRPr="00225F49" w:rsidRDefault="00BB75DA" w:rsidP="00BB75DA">
      <w:pPr>
        <w:rPr>
          <w:rFonts w:ascii="Arial" w:hAnsi="Arial" w:cs="Arial"/>
          <w:b/>
        </w:rPr>
      </w:pPr>
      <w:r w:rsidRPr="00225F49">
        <w:rPr>
          <w:rFonts w:ascii="Arial" w:hAnsi="Arial" w:cs="Arial"/>
          <w:b/>
        </w:rPr>
        <w:t>Key points</w:t>
      </w:r>
    </w:p>
    <w:p w:rsidR="00BB75DA" w:rsidRPr="00BB75DA" w:rsidRDefault="00BB75DA" w:rsidP="00BB75DA">
      <w:pPr>
        <w:pStyle w:val="ListParagraph"/>
        <w:numPr>
          <w:ilvl w:val="0"/>
          <w:numId w:val="9"/>
        </w:numPr>
        <w:rPr>
          <w:rFonts w:ascii="Georgia" w:hAnsi="Georgia" w:cs="Arial"/>
        </w:rPr>
      </w:pPr>
      <w:r w:rsidRPr="00BB75DA">
        <w:rPr>
          <w:rFonts w:ascii="Georgia" w:hAnsi="Georgia" w:cs="Arial"/>
        </w:rPr>
        <w:t>A new tax system has been introduced for Scottish income tax payers from 6 April 2018.</w:t>
      </w:r>
    </w:p>
    <w:p w:rsidR="00BB75DA" w:rsidRPr="00BB75DA" w:rsidRDefault="00BB75DA" w:rsidP="00BB75DA">
      <w:pPr>
        <w:pStyle w:val="ListParagraph"/>
        <w:numPr>
          <w:ilvl w:val="0"/>
          <w:numId w:val="9"/>
        </w:numPr>
        <w:rPr>
          <w:rFonts w:ascii="Georgia" w:hAnsi="Georgia" w:cs="Arial"/>
        </w:rPr>
      </w:pPr>
      <w:r w:rsidRPr="00BB75DA">
        <w:rPr>
          <w:rFonts w:ascii="Georgia" w:hAnsi="Georgia" w:cs="Arial"/>
        </w:rPr>
        <w:t>You are classed as a Scottish income tax payer if your main residence is in Scotland.</w:t>
      </w:r>
    </w:p>
    <w:p w:rsidR="00BB75DA" w:rsidRPr="00BB75DA" w:rsidRDefault="00BB75DA" w:rsidP="00BB75DA">
      <w:pPr>
        <w:pStyle w:val="ListParagraph"/>
        <w:numPr>
          <w:ilvl w:val="0"/>
          <w:numId w:val="9"/>
        </w:numPr>
        <w:rPr>
          <w:rFonts w:ascii="Georgia" w:hAnsi="Georgia" w:cs="Arial"/>
        </w:rPr>
      </w:pPr>
      <w:r w:rsidRPr="00BB75DA">
        <w:rPr>
          <w:rFonts w:ascii="Georgia" w:hAnsi="Georgia" w:cs="Arial"/>
        </w:rPr>
        <w:t>Personal pension and group personal pension plan holders receive tax relief of 20% on all contributions even though the first £2k of taxed income is only taxed at 19%.</w:t>
      </w:r>
      <w:r w:rsidR="005544F2">
        <w:rPr>
          <w:rFonts w:ascii="Georgia" w:hAnsi="Georgia" w:cs="Arial"/>
        </w:rPr>
        <w:t xml:space="preserve"> </w:t>
      </w:r>
      <w:r w:rsidR="005544F2" w:rsidRPr="005544F2">
        <w:rPr>
          <w:rFonts w:ascii="Georgia" w:hAnsi="Georgia"/>
        </w:rPr>
        <w:t>Tax treatment depends on individual circumstances and could change in future.</w:t>
      </w:r>
    </w:p>
    <w:p w:rsidR="00BB75DA" w:rsidRPr="00BB75DA" w:rsidRDefault="00BB75DA" w:rsidP="00BB75DA">
      <w:pPr>
        <w:pStyle w:val="ListParagraph"/>
        <w:numPr>
          <w:ilvl w:val="0"/>
          <w:numId w:val="9"/>
        </w:numPr>
        <w:rPr>
          <w:rFonts w:ascii="Georgia" w:hAnsi="Georgia" w:cs="Arial"/>
        </w:rPr>
      </w:pPr>
      <w:r w:rsidRPr="00BB75DA">
        <w:rPr>
          <w:rFonts w:ascii="Georgia" w:hAnsi="Georgia" w:cs="Arial"/>
        </w:rPr>
        <w:t>Intermediate rate tax means that those earning over £24k will now need to claim additional tax relief for the first time.</w:t>
      </w:r>
    </w:p>
    <w:p w:rsidR="00BB75DA" w:rsidRPr="00BB75DA" w:rsidRDefault="00BB75DA" w:rsidP="00BB75DA">
      <w:pPr>
        <w:pStyle w:val="ListParagraph"/>
        <w:numPr>
          <w:ilvl w:val="0"/>
          <w:numId w:val="9"/>
        </w:numPr>
        <w:rPr>
          <w:rFonts w:ascii="Georgia" w:hAnsi="Georgia" w:cs="Arial"/>
        </w:rPr>
      </w:pPr>
      <w:r w:rsidRPr="00BB75DA">
        <w:rPr>
          <w:rFonts w:ascii="Georgia" w:hAnsi="Georgia" w:cs="Arial"/>
        </w:rPr>
        <w:t>The level at which higher rate tax relief applies is lower in Scotland than in the rest of the UK, meaning that more Scottish tax payers will have to claim tax relief.</w:t>
      </w:r>
    </w:p>
    <w:p w:rsidR="00C64BCF" w:rsidRDefault="00C64BCF" w:rsidP="00C81E6F">
      <w:pPr>
        <w:rPr>
          <w:rFonts w:ascii="Arial" w:hAnsi="Arial" w:cs="Arial"/>
          <w:b/>
        </w:rPr>
      </w:pPr>
      <w:r>
        <w:rPr>
          <w:rFonts w:ascii="Arial" w:hAnsi="Arial" w:cs="Arial"/>
          <w:b/>
        </w:rPr>
        <w:t>Where can I find out more</w:t>
      </w:r>
      <w:r w:rsidR="000D1735">
        <w:rPr>
          <w:rFonts w:ascii="Arial" w:hAnsi="Arial" w:cs="Arial"/>
          <w:b/>
        </w:rPr>
        <w:t>?</w:t>
      </w:r>
    </w:p>
    <w:p w:rsidR="000D1735" w:rsidRDefault="000D1735" w:rsidP="00C81E6F">
      <w:pPr>
        <w:rPr>
          <w:rFonts w:ascii="Arial" w:hAnsi="Arial" w:cs="Arial"/>
          <w:b/>
        </w:rPr>
      </w:pPr>
    </w:p>
    <w:p w:rsidR="00565EFE" w:rsidRPr="00536C82" w:rsidRDefault="000D1735" w:rsidP="00A93995">
      <w:pPr>
        <w:rPr>
          <w:rFonts w:ascii="Georgia" w:hAnsi="Georgia" w:cs="Arial"/>
        </w:rPr>
      </w:pPr>
      <w:r w:rsidRPr="000D1735">
        <w:rPr>
          <w:rFonts w:ascii="Georgia" w:hAnsi="Georgia" w:cs="Arial"/>
        </w:rPr>
        <w:t xml:space="preserve">For more information on the Scottish rate of income tax please see the </w:t>
      </w:r>
      <w:hyperlink r:id="rId7" w:history="1">
        <w:r w:rsidRPr="000D1735">
          <w:rPr>
            <w:rStyle w:val="Hyperlink"/>
            <w:rFonts w:ascii="Georgia" w:hAnsi="Georgia" w:cs="Arial"/>
          </w:rPr>
          <w:t>Scottish Government website</w:t>
        </w:r>
      </w:hyperlink>
      <w:r w:rsidRPr="000D1735">
        <w:rPr>
          <w:rFonts w:ascii="Georgia" w:hAnsi="Georgia" w:cs="Arial"/>
        </w:rPr>
        <w:t>.</w:t>
      </w:r>
    </w:p>
    <w:sectPr w:rsidR="00565EFE" w:rsidRPr="00536C82" w:rsidSect="005544F2">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Ingrid">
    <w:altName w:val="Times New Roman"/>
    <w:panose1 w:val="00000000000000000000"/>
    <w:charset w:val="00"/>
    <w:family w:val="modern"/>
    <w:notTrueType/>
    <w:pitch w:val="variable"/>
    <w:sig w:usb0="800000AF" w:usb1="5000204A" w:usb2="00000000" w:usb3="00000000" w:csb0="00000119"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769"/>
    <w:multiLevelType w:val="hybridMultilevel"/>
    <w:tmpl w:val="A44EC5D6"/>
    <w:lvl w:ilvl="0" w:tplc="C8C6F1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C789C"/>
    <w:multiLevelType w:val="hybridMultilevel"/>
    <w:tmpl w:val="BBD46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804C5A"/>
    <w:multiLevelType w:val="hybridMultilevel"/>
    <w:tmpl w:val="67441872"/>
    <w:lvl w:ilvl="0" w:tplc="5BA2AD5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37794"/>
    <w:multiLevelType w:val="hybridMultilevel"/>
    <w:tmpl w:val="B666E832"/>
    <w:lvl w:ilvl="0" w:tplc="5E3A318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EB5344"/>
    <w:multiLevelType w:val="hybridMultilevel"/>
    <w:tmpl w:val="76E467F2"/>
    <w:lvl w:ilvl="0" w:tplc="447E0E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787DBE"/>
    <w:multiLevelType w:val="hybridMultilevel"/>
    <w:tmpl w:val="649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95"/>
    <w:rsid w:val="0000208D"/>
    <w:rsid w:val="00002A3C"/>
    <w:rsid w:val="0000632D"/>
    <w:rsid w:val="00033B7C"/>
    <w:rsid w:val="000564F5"/>
    <w:rsid w:val="00083475"/>
    <w:rsid w:val="0008763E"/>
    <w:rsid w:val="000B5278"/>
    <w:rsid w:val="000C4563"/>
    <w:rsid w:val="000D1735"/>
    <w:rsid w:val="000F108E"/>
    <w:rsid w:val="001008B3"/>
    <w:rsid w:val="00104C6D"/>
    <w:rsid w:val="00110D18"/>
    <w:rsid w:val="0011119E"/>
    <w:rsid w:val="00123EED"/>
    <w:rsid w:val="00181259"/>
    <w:rsid w:val="001B185B"/>
    <w:rsid w:val="001B5925"/>
    <w:rsid w:val="001D6515"/>
    <w:rsid w:val="00206873"/>
    <w:rsid w:val="0021776C"/>
    <w:rsid w:val="00225F49"/>
    <w:rsid w:val="00226375"/>
    <w:rsid w:val="002339C5"/>
    <w:rsid w:val="00244ED7"/>
    <w:rsid w:val="002544E7"/>
    <w:rsid w:val="002760FD"/>
    <w:rsid w:val="00294C5C"/>
    <w:rsid w:val="00296317"/>
    <w:rsid w:val="002A32C3"/>
    <w:rsid w:val="002B6552"/>
    <w:rsid w:val="002F028D"/>
    <w:rsid w:val="002F3A6D"/>
    <w:rsid w:val="002F488B"/>
    <w:rsid w:val="002F6F5D"/>
    <w:rsid w:val="003131A9"/>
    <w:rsid w:val="00317526"/>
    <w:rsid w:val="00323458"/>
    <w:rsid w:val="00351203"/>
    <w:rsid w:val="00353E06"/>
    <w:rsid w:val="00376CB1"/>
    <w:rsid w:val="0038257D"/>
    <w:rsid w:val="00392EFE"/>
    <w:rsid w:val="003B3C42"/>
    <w:rsid w:val="003B62B1"/>
    <w:rsid w:val="003C5848"/>
    <w:rsid w:val="003D4591"/>
    <w:rsid w:val="003F7B36"/>
    <w:rsid w:val="004041D1"/>
    <w:rsid w:val="00432B58"/>
    <w:rsid w:val="0043455A"/>
    <w:rsid w:val="00446A01"/>
    <w:rsid w:val="00451317"/>
    <w:rsid w:val="00461508"/>
    <w:rsid w:val="004657EB"/>
    <w:rsid w:val="0046761D"/>
    <w:rsid w:val="0048020D"/>
    <w:rsid w:val="0048794C"/>
    <w:rsid w:val="00497978"/>
    <w:rsid w:val="004A5919"/>
    <w:rsid w:val="004A6E5D"/>
    <w:rsid w:val="004B174E"/>
    <w:rsid w:val="004B5122"/>
    <w:rsid w:val="004E579A"/>
    <w:rsid w:val="004F3611"/>
    <w:rsid w:val="005327E5"/>
    <w:rsid w:val="00536C82"/>
    <w:rsid w:val="00551C4E"/>
    <w:rsid w:val="005544F2"/>
    <w:rsid w:val="00565EFE"/>
    <w:rsid w:val="00582038"/>
    <w:rsid w:val="00583055"/>
    <w:rsid w:val="00586D71"/>
    <w:rsid w:val="005A18CD"/>
    <w:rsid w:val="005A53B2"/>
    <w:rsid w:val="005C66F0"/>
    <w:rsid w:val="005E7123"/>
    <w:rsid w:val="005F1229"/>
    <w:rsid w:val="006013EB"/>
    <w:rsid w:val="00625269"/>
    <w:rsid w:val="0063197B"/>
    <w:rsid w:val="00632BED"/>
    <w:rsid w:val="0064455F"/>
    <w:rsid w:val="00644C37"/>
    <w:rsid w:val="00645B1F"/>
    <w:rsid w:val="006576A8"/>
    <w:rsid w:val="006659F1"/>
    <w:rsid w:val="006A0FE8"/>
    <w:rsid w:val="006B55B0"/>
    <w:rsid w:val="006C61E5"/>
    <w:rsid w:val="006D0660"/>
    <w:rsid w:val="006E0463"/>
    <w:rsid w:val="006E6B04"/>
    <w:rsid w:val="00722BCB"/>
    <w:rsid w:val="00727753"/>
    <w:rsid w:val="00730520"/>
    <w:rsid w:val="00731947"/>
    <w:rsid w:val="00731DA5"/>
    <w:rsid w:val="00741FD3"/>
    <w:rsid w:val="00752A46"/>
    <w:rsid w:val="00753D66"/>
    <w:rsid w:val="007B79AC"/>
    <w:rsid w:val="007C7125"/>
    <w:rsid w:val="007F1D4F"/>
    <w:rsid w:val="008064B3"/>
    <w:rsid w:val="00823ED9"/>
    <w:rsid w:val="00841D47"/>
    <w:rsid w:val="0084653E"/>
    <w:rsid w:val="00850C87"/>
    <w:rsid w:val="0088659B"/>
    <w:rsid w:val="008A06FB"/>
    <w:rsid w:val="008B303C"/>
    <w:rsid w:val="008C6DF0"/>
    <w:rsid w:val="008D302C"/>
    <w:rsid w:val="008D37C9"/>
    <w:rsid w:val="008E2AF8"/>
    <w:rsid w:val="008F358D"/>
    <w:rsid w:val="00917228"/>
    <w:rsid w:val="009279AD"/>
    <w:rsid w:val="00932815"/>
    <w:rsid w:val="009427FE"/>
    <w:rsid w:val="00946298"/>
    <w:rsid w:val="009759E8"/>
    <w:rsid w:val="00975D3D"/>
    <w:rsid w:val="009A626F"/>
    <w:rsid w:val="009B066C"/>
    <w:rsid w:val="009B3169"/>
    <w:rsid w:val="009C24CE"/>
    <w:rsid w:val="009E6F1D"/>
    <w:rsid w:val="009F019A"/>
    <w:rsid w:val="009F18B8"/>
    <w:rsid w:val="00A03AEB"/>
    <w:rsid w:val="00A0630D"/>
    <w:rsid w:val="00A16133"/>
    <w:rsid w:val="00A214A2"/>
    <w:rsid w:val="00A26C40"/>
    <w:rsid w:val="00A3112E"/>
    <w:rsid w:val="00A3306D"/>
    <w:rsid w:val="00A457C1"/>
    <w:rsid w:val="00A67754"/>
    <w:rsid w:val="00A83A67"/>
    <w:rsid w:val="00A84B7F"/>
    <w:rsid w:val="00A93995"/>
    <w:rsid w:val="00AB44C6"/>
    <w:rsid w:val="00AD0E17"/>
    <w:rsid w:val="00B041F0"/>
    <w:rsid w:val="00B0584C"/>
    <w:rsid w:val="00B06CC4"/>
    <w:rsid w:val="00B2627E"/>
    <w:rsid w:val="00B3585F"/>
    <w:rsid w:val="00B816E3"/>
    <w:rsid w:val="00B91F5F"/>
    <w:rsid w:val="00B93694"/>
    <w:rsid w:val="00B9796C"/>
    <w:rsid w:val="00BB5F7C"/>
    <w:rsid w:val="00BB75DA"/>
    <w:rsid w:val="00BD0255"/>
    <w:rsid w:val="00C01C09"/>
    <w:rsid w:val="00C14E30"/>
    <w:rsid w:val="00C34366"/>
    <w:rsid w:val="00C4258F"/>
    <w:rsid w:val="00C63974"/>
    <w:rsid w:val="00C64BCF"/>
    <w:rsid w:val="00C71FD3"/>
    <w:rsid w:val="00C7344D"/>
    <w:rsid w:val="00C81E6F"/>
    <w:rsid w:val="00C9788D"/>
    <w:rsid w:val="00CA483B"/>
    <w:rsid w:val="00CA5C78"/>
    <w:rsid w:val="00CB17F2"/>
    <w:rsid w:val="00CB2B9E"/>
    <w:rsid w:val="00CD3196"/>
    <w:rsid w:val="00CE4CA4"/>
    <w:rsid w:val="00CF296C"/>
    <w:rsid w:val="00CF4E7E"/>
    <w:rsid w:val="00D16939"/>
    <w:rsid w:val="00D239CF"/>
    <w:rsid w:val="00D5269D"/>
    <w:rsid w:val="00D53BF5"/>
    <w:rsid w:val="00D6009A"/>
    <w:rsid w:val="00D64407"/>
    <w:rsid w:val="00D84EA8"/>
    <w:rsid w:val="00D92D64"/>
    <w:rsid w:val="00DD683C"/>
    <w:rsid w:val="00E05845"/>
    <w:rsid w:val="00E24AFB"/>
    <w:rsid w:val="00E451C9"/>
    <w:rsid w:val="00E4636F"/>
    <w:rsid w:val="00E47760"/>
    <w:rsid w:val="00E55F6E"/>
    <w:rsid w:val="00E7509A"/>
    <w:rsid w:val="00E838F0"/>
    <w:rsid w:val="00E86943"/>
    <w:rsid w:val="00EA7541"/>
    <w:rsid w:val="00EB5F4D"/>
    <w:rsid w:val="00EC2301"/>
    <w:rsid w:val="00ED266A"/>
    <w:rsid w:val="00ED64C6"/>
    <w:rsid w:val="00EE075E"/>
    <w:rsid w:val="00EE2DA2"/>
    <w:rsid w:val="00EE38FA"/>
    <w:rsid w:val="00EF556A"/>
    <w:rsid w:val="00F05514"/>
    <w:rsid w:val="00F36BE5"/>
    <w:rsid w:val="00F62A5A"/>
    <w:rsid w:val="00F651B3"/>
    <w:rsid w:val="00F82CA2"/>
    <w:rsid w:val="00FC1A8A"/>
    <w:rsid w:val="00FC74BB"/>
    <w:rsid w:val="00FD46F2"/>
    <w:rsid w:val="00FD51CD"/>
    <w:rsid w:val="00FE1E57"/>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Ingrid" w:eastAsia="Calibri" w:hAnsi="FS Ingri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5"/>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79AC"/>
    <w:pPr>
      <w:numPr>
        <w:numId w:val="0"/>
      </w:numPr>
    </w:pPr>
  </w:style>
  <w:style w:type="paragraph" w:styleId="ListParagraph">
    <w:name w:val="List Paragraph"/>
    <w:basedOn w:val="Normal"/>
    <w:uiPriority w:val="34"/>
    <w:qFormat/>
    <w:rsid w:val="00E24AFB"/>
    <w:pPr>
      <w:numPr>
        <w:numId w:val="5"/>
      </w:numPr>
      <w:spacing w:after="200" w:line="276" w:lineRule="auto"/>
      <w:contextualSpacing/>
    </w:pPr>
    <w:rPr>
      <w:rFonts w:ascii="FS Ingrid" w:hAnsi="FS Ingrid"/>
    </w:rPr>
  </w:style>
  <w:style w:type="character" w:styleId="Hyperlink">
    <w:name w:val="Hyperlink"/>
    <w:uiPriority w:val="99"/>
    <w:unhideWhenUsed/>
    <w:rsid w:val="00A93995"/>
    <w:rPr>
      <w:color w:val="0000FF"/>
      <w:u w:val="single"/>
    </w:rPr>
  </w:style>
  <w:style w:type="character" w:styleId="FollowedHyperlink">
    <w:name w:val="FollowedHyperlink"/>
    <w:uiPriority w:val="99"/>
    <w:semiHidden/>
    <w:unhideWhenUsed/>
    <w:rsid w:val="00E451C9"/>
    <w:rPr>
      <w:color w:val="800080"/>
      <w:u w:val="single"/>
    </w:rPr>
  </w:style>
  <w:style w:type="paragraph" w:styleId="BalloonText">
    <w:name w:val="Balloon Text"/>
    <w:basedOn w:val="Normal"/>
    <w:link w:val="BalloonTextChar"/>
    <w:uiPriority w:val="99"/>
    <w:semiHidden/>
    <w:unhideWhenUsed/>
    <w:rsid w:val="00B041F0"/>
    <w:rPr>
      <w:rFonts w:ascii="Tahoma" w:hAnsi="Tahoma" w:cs="Tahoma"/>
      <w:sz w:val="16"/>
      <w:szCs w:val="16"/>
    </w:rPr>
  </w:style>
  <w:style w:type="character" w:customStyle="1" w:styleId="BalloonTextChar">
    <w:name w:val="Balloon Text Char"/>
    <w:link w:val="BalloonText"/>
    <w:uiPriority w:val="99"/>
    <w:semiHidden/>
    <w:rsid w:val="00B041F0"/>
    <w:rPr>
      <w:rFonts w:ascii="Tahoma" w:hAnsi="Tahoma" w:cs="Tahoma"/>
      <w:sz w:val="16"/>
      <w:szCs w:val="16"/>
    </w:rPr>
  </w:style>
  <w:style w:type="character" w:styleId="CommentReference">
    <w:name w:val="annotation reference"/>
    <w:uiPriority w:val="99"/>
    <w:semiHidden/>
    <w:unhideWhenUsed/>
    <w:rsid w:val="00B041F0"/>
    <w:rPr>
      <w:sz w:val="16"/>
      <w:szCs w:val="16"/>
    </w:rPr>
  </w:style>
  <w:style w:type="paragraph" w:styleId="CommentText">
    <w:name w:val="annotation text"/>
    <w:basedOn w:val="Normal"/>
    <w:link w:val="CommentTextChar"/>
    <w:uiPriority w:val="99"/>
    <w:semiHidden/>
    <w:unhideWhenUsed/>
    <w:rsid w:val="00B041F0"/>
    <w:rPr>
      <w:sz w:val="20"/>
      <w:szCs w:val="20"/>
    </w:rPr>
  </w:style>
  <w:style w:type="character" w:customStyle="1" w:styleId="CommentTextChar">
    <w:name w:val="Comment Text Char"/>
    <w:link w:val="CommentText"/>
    <w:uiPriority w:val="99"/>
    <w:semiHidden/>
    <w:rsid w:val="00B041F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1F0"/>
    <w:rPr>
      <w:b/>
      <w:bCs/>
    </w:rPr>
  </w:style>
  <w:style w:type="character" w:customStyle="1" w:styleId="CommentSubjectChar">
    <w:name w:val="Comment Subject Char"/>
    <w:link w:val="CommentSubject"/>
    <w:uiPriority w:val="99"/>
    <w:semiHidden/>
    <w:rsid w:val="00B041F0"/>
    <w:rPr>
      <w:rFonts w:ascii="Calibri" w:hAnsi="Calibri" w:cs="Times New Roman"/>
      <w:b/>
      <w:bCs/>
      <w:sz w:val="20"/>
      <w:szCs w:val="20"/>
    </w:rPr>
  </w:style>
  <w:style w:type="paragraph" w:styleId="NormalWeb">
    <w:name w:val="Normal (Web)"/>
    <w:basedOn w:val="Normal"/>
    <w:uiPriority w:val="99"/>
    <w:unhideWhenUsed/>
    <w:rsid w:val="00B041F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B041F0"/>
    <w:rPr>
      <w:b/>
      <w:bCs/>
    </w:rPr>
  </w:style>
  <w:style w:type="paragraph" w:styleId="BodyText">
    <w:name w:val="Body Text"/>
    <w:basedOn w:val="Normal"/>
    <w:link w:val="BodyTextChar"/>
    <w:uiPriority w:val="1"/>
    <w:qFormat/>
    <w:rsid w:val="00932815"/>
    <w:pPr>
      <w:widowControl w:val="0"/>
      <w:ind w:left="340" w:hanging="227"/>
    </w:pPr>
    <w:rPr>
      <w:rFonts w:ascii="Times New Roman" w:eastAsia="Times New Roman" w:hAnsi="Times New Roman"/>
      <w:lang w:val="en-US"/>
    </w:rPr>
  </w:style>
  <w:style w:type="character" w:customStyle="1" w:styleId="BodyTextChar">
    <w:name w:val="Body Text Char"/>
    <w:link w:val="BodyText"/>
    <w:uiPriority w:val="1"/>
    <w:rsid w:val="00932815"/>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Ingrid" w:eastAsia="Calibri" w:hAnsi="FS Ingri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5"/>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79AC"/>
    <w:pPr>
      <w:numPr>
        <w:numId w:val="0"/>
      </w:numPr>
    </w:pPr>
  </w:style>
  <w:style w:type="paragraph" w:styleId="ListParagraph">
    <w:name w:val="List Paragraph"/>
    <w:basedOn w:val="Normal"/>
    <w:uiPriority w:val="34"/>
    <w:qFormat/>
    <w:rsid w:val="00E24AFB"/>
    <w:pPr>
      <w:numPr>
        <w:numId w:val="5"/>
      </w:numPr>
      <w:spacing w:after="200" w:line="276" w:lineRule="auto"/>
      <w:contextualSpacing/>
    </w:pPr>
    <w:rPr>
      <w:rFonts w:ascii="FS Ingrid" w:hAnsi="FS Ingrid"/>
    </w:rPr>
  </w:style>
  <w:style w:type="character" w:styleId="Hyperlink">
    <w:name w:val="Hyperlink"/>
    <w:uiPriority w:val="99"/>
    <w:unhideWhenUsed/>
    <w:rsid w:val="00A93995"/>
    <w:rPr>
      <w:color w:val="0000FF"/>
      <w:u w:val="single"/>
    </w:rPr>
  </w:style>
  <w:style w:type="character" w:styleId="FollowedHyperlink">
    <w:name w:val="FollowedHyperlink"/>
    <w:uiPriority w:val="99"/>
    <w:semiHidden/>
    <w:unhideWhenUsed/>
    <w:rsid w:val="00E451C9"/>
    <w:rPr>
      <w:color w:val="800080"/>
      <w:u w:val="single"/>
    </w:rPr>
  </w:style>
  <w:style w:type="paragraph" w:styleId="BalloonText">
    <w:name w:val="Balloon Text"/>
    <w:basedOn w:val="Normal"/>
    <w:link w:val="BalloonTextChar"/>
    <w:uiPriority w:val="99"/>
    <w:semiHidden/>
    <w:unhideWhenUsed/>
    <w:rsid w:val="00B041F0"/>
    <w:rPr>
      <w:rFonts w:ascii="Tahoma" w:hAnsi="Tahoma" w:cs="Tahoma"/>
      <w:sz w:val="16"/>
      <w:szCs w:val="16"/>
    </w:rPr>
  </w:style>
  <w:style w:type="character" w:customStyle="1" w:styleId="BalloonTextChar">
    <w:name w:val="Balloon Text Char"/>
    <w:link w:val="BalloonText"/>
    <w:uiPriority w:val="99"/>
    <w:semiHidden/>
    <w:rsid w:val="00B041F0"/>
    <w:rPr>
      <w:rFonts w:ascii="Tahoma" w:hAnsi="Tahoma" w:cs="Tahoma"/>
      <w:sz w:val="16"/>
      <w:szCs w:val="16"/>
    </w:rPr>
  </w:style>
  <w:style w:type="character" w:styleId="CommentReference">
    <w:name w:val="annotation reference"/>
    <w:uiPriority w:val="99"/>
    <w:semiHidden/>
    <w:unhideWhenUsed/>
    <w:rsid w:val="00B041F0"/>
    <w:rPr>
      <w:sz w:val="16"/>
      <w:szCs w:val="16"/>
    </w:rPr>
  </w:style>
  <w:style w:type="paragraph" w:styleId="CommentText">
    <w:name w:val="annotation text"/>
    <w:basedOn w:val="Normal"/>
    <w:link w:val="CommentTextChar"/>
    <w:uiPriority w:val="99"/>
    <w:semiHidden/>
    <w:unhideWhenUsed/>
    <w:rsid w:val="00B041F0"/>
    <w:rPr>
      <w:sz w:val="20"/>
      <w:szCs w:val="20"/>
    </w:rPr>
  </w:style>
  <w:style w:type="character" w:customStyle="1" w:styleId="CommentTextChar">
    <w:name w:val="Comment Text Char"/>
    <w:link w:val="CommentText"/>
    <w:uiPriority w:val="99"/>
    <w:semiHidden/>
    <w:rsid w:val="00B041F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1F0"/>
    <w:rPr>
      <w:b/>
      <w:bCs/>
    </w:rPr>
  </w:style>
  <w:style w:type="character" w:customStyle="1" w:styleId="CommentSubjectChar">
    <w:name w:val="Comment Subject Char"/>
    <w:link w:val="CommentSubject"/>
    <w:uiPriority w:val="99"/>
    <w:semiHidden/>
    <w:rsid w:val="00B041F0"/>
    <w:rPr>
      <w:rFonts w:ascii="Calibri" w:hAnsi="Calibri" w:cs="Times New Roman"/>
      <w:b/>
      <w:bCs/>
      <w:sz w:val="20"/>
      <w:szCs w:val="20"/>
    </w:rPr>
  </w:style>
  <w:style w:type="paragraph" w:styleId="NormalWeb">
    <w:name w:val="Normal (Web)"/>
    <w:basedOn w:val="Normal"/>
    <w:uiPriority w:val="99"/>
    <w:unhideWhenUsed/>
    <w:rsid w:val="00B041F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B041F0"/>
    <w:rPr>
      <w:b/>
      <w:bCs/>
    </w:rPr>
  </w:style>
  <w:style w:type="paragraph" w:styleId="BodyText">
    <w:name w:val="Body Text"/>
    <w:basedOn w:val="Normal"/>
    <w:link w:val="BodyTextChar"/>
    <w:uiPriority w:val="1"/>
    <w:qFormat/>
    <w:rsid w:val="00932815"/>
    <w:pPr>
      <w:widowControl w:val="0"/>
      <w:ind w:left="340" w:hanging="227"/>
    </w:pPr>
    <w:rPr>
      <w:rFonts w:ascii="Times New Roman" w:eastAsia="Times New Roman" w:hAnsi="Times New Roman"/>
      <w:lang w:val="en-US"/>
    </w:rPr>
  </w:style>
  <w:style w:type="character" w:customStyle="1" w:styleId="BodyTextChar">
    <w:name w:val="Body Text Char"/>
    <w:link w:val="BodyText"/>
    <w:uiPriority w:val="1"/>
    <w:rsid w:val="0093281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6860">
      <w:bodyDiv w:val="1"/>
      <w:marLeft w:val="0"/>
      <w:marRight w:val="0"/>
      <w:marTop w:val="0"/>
      <w:marBottom w:val="0"/>
      <w:divBdr>
        <w:top w:val="none" w:sz="0" w:space="0" w:color="auto"/>
        <w:left w:val="none" w:sz="0" w:space="0" w:color="auto"/>
        <w:bottom w:val="none" w:sz="0" w:space="0" w:color="auto"/>
        <w:right w:val="none" w:sz="0" w:space="0" w:color="auto"/>
      </w:divBdr>
    </w:div>
    <w:div w:id="9742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scot/Topics/Government/Finance/scottishapproach/Scottishincometax2018-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1DD5-D304-46AB-A8C4-91BD358B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CF35EA72</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1911</CharactersWithSpaces>
  <SharedDoc>false</SharedDoc>
  <HLinks>
    <vt:vector size="6" baseType="variant">
      <vt:variant>
        <vt:i4>1114140</vt:i4>
      </vt:variant>
      <vt:variant>
        <vt:i4>0</vt:i4>
      </vt:variant>
      <vt:variant>
        <vt:i4>0</vt:i4>
      </vt:variant>
      <vt:variant>
        <vt:i4>5</vt:i4>
      </vt:variant>
      <vt:variant>
        <vt:lpwstr>http://www.gov.scot/Topics/Government/Finance/scottishapproach/Scottishincometax2018-2019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Kneller, Douglas</dc:creator>
  <cp:lastModifiedBy>Sikora, Kamila</cp:lastModifiedBy>
  <cp:revision>2</cp:revision>
  <cp:lastPrinted>2018-03-09T10:23:00Z</cp:lastPrinted>
  <dcterms:created xsi:type="dcterms:W3CDTF">2018-09-04T14:56:00Z</dcterms:created>
  <dcterms:modified xsi:type="dcterms:W3CDTF">2018-09-04T14:56:00Z</dcterms:modified>
</cp:coreProperties>
</file>